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7158E6" w14:textId="4B98C5B0" w:rsidR="00855C6A" w:rsidRPr="00851F8F" w:rsidRDefault="00855C6A" w:rsidP="008A2DA7">
      <w:pPr>
        <w:pStyle w:val="a3"/>
      </w:pPr>
      <w:r w:rsidRPr="00851F8F">
        <w:t>H.266 / Versatile Video Coding, VVC</w:t>
      </w:r>
      <w:r w:rsidR="00380846" w:rsidRPr="00851F8F">
        <w:rPr>
          <w:rFonts w:hint="eastAsia"/>
        </w:rPr>
        <w:t xml:space="preserve"> </w:t>
      </w:r>
      <w:r w:rsidR="00380846" w:rsidRPr="00851F8F">
        <w:t>Tutorial</w:t>
      </w:r>
    </w:p>
    <w:p w14:paraId="0D9D7AD8" w14:textId="31EA3E43" w:rsidR="00380846" w:rsidRPr="008A2DA7" w:rsidRDefault="00380846" w:rsidP="001C450C">
      <w:pPr>
        <w:jc w:val="center"/>
      </w:pPr>
      <w:r w:rsidRPr="008A2DA7">
        <w:rPr>
          <w:rFonts w:hint="eastAsia"/>
        </w:rPr>
        <w:t>學號：</w:t>
      </w:r>
      <w:r w:rsidRPr="008A2DA7">
        <w:t xml:space="preserve">P14942A03 </w:t>
      </w:r>
      <w:r w:rsidRPr="008A2DA7">
        <w:rPr>
          <w:rFonts w:hint="eastAsia"/>
        </w:rPr>
        <w:t>姓名：林之宙</w:t>
      </w:r>
    </w:p>
    <w:p w14:paraId="146C27FB" w14:textId="2E01AEC6" w:rsidR="00855C6A" w:rsidRPr="003F2217" w:rsidRDefault="00380846" w:rsidP="008A2DA7">
      <w:pPr>
        <w:pStyle w:val="a3"/>
      </w:pPr>
      <w:r>
        <w:t>Abstract</w:t>
      </w:r>
    </w:p>
    <w:p w14:paraId="1446730C" w14:textId="28B20859" w:rsidR="00855C6A" w:rsidRPr="008A2DA7" w:rsidRDefault="005A24EE" w:rsidP="008A2DA7">
      <w:r w:rsidRPr="008A2DA7">
        <w:t>Versatile Video Coding</w:t>
      </w:r>
      <w:r w:rsidRPr="008A2DA7">
        <w:t>（</w:t>
      </w:r>
      <w:r w:rsidRPr="008A2DA7">
        <w:t>VVC</w:t>
      </w:r>
      <w:r w:rsidRPr="008A2DA7">
        <w:t>）是繼</w:t>
      </w:r>
      <w:r w:rsidRPr="008A2DA7">
        <w:t xml:space="preserve"> HEVC / H.265 </w:t>
      </w:r>
      <w:r w:rsidRPr="008A2DA7">
        <w:t>之後的新一代視訊壓縮標準，設計目標</w:t>
      </w:r>
      <w:r w:rsidR="00D17251" w:rsidRPr="008A2DA7">
        <w:rPr>
          <w:rFonts w:hint="eastAsia"/>
        </w:rPr>
        <w:t>是在處理</w:t>
      </w:r>
      <w:r w:rsidRPr="008A2DA7">
        <w:t>4K/8K</w:t>
      </w:r>
      <w:r w:rsidRPr="008A2DA7">
        <w:t>、高動態範圍（</w:t>
      </w:r>
      <w:r w:rsidRPr="008A2DA7">
        <w:t>HDR</w:t>
      </w:r>
      <w:r w:rsidRPr="008A2DA7">
        <w:t>）與</w:t>
      </w:r>
      <w:r w:rsidRPr="008A2DA7">
        <w:t xml:space="preserve"> Wide Color Gamut</w:t>
      </w:r>
      <w:r w:rsidRPr="008A2DA7">
        <w:t>（</w:t>
      </w:r>
      <w:r w:rsidRPr="008A2DA7">
        <w:t>WCG</w:t>
      </w:r>
      <w:r w:rsidRPr="008A2DA7">
        <w:t>）等應用時，仍能在可接受的複雜度下維持高壓縮效率</w:t>
      </w:r>
      <w:r w:rsidR="00855C6A" w:rsidRPr="008A2DA7">
        <w:t>。如</w:t>
      </w:r>
      <w:r w:rsidR="006B4101" w:rsidRPr="008A2DA7">
        <w:fldChar w:fldCharType="begin"/>
      </w:r>
      <w:r w:rsidR="006B4101" w:rsidRPr="008A2DA7">
        <w:instrText xml:space="preserve"> REF _Ref226925876 \h  \* MERGEFORMAT </w:instrText>
      </w:r>
      <w:r w:rsidR="006B4101" w:rsidRPr="008A2DA7">
        <w:fldChar w:fldCharType="separate"/>
      </w:r>
      <w:r w:rsidR="00253C7F" w:rsidRPr="003412C6">
        <w:rPr>
          <w:rFonts w:hint="eastAsia"/>
        </w:rPr>
        <w:t>圖</w:t>
      </w:r>
      <w:r w:rsidR="00253C7F" w:rsidRPr="003412C6">
        <w:rPr>
          <w:rFonts w:hint="eastAsia"/>
        </w:rPr>
        <w:t xml:space="preserve"> </w:t>
      </w:r>
      <w:r w:rsidR="00253C7F">
        <w:t>1</w:t>
      </w:r>
      <w:r w:rsidR="006B4101" w:rsidRPr="008A2DA7">
        <w:fldChar w:fldCharType="end"/>
      </w:r>
      <w:r w:rsidR="00855C6A" w:rsidRPr="008A2DA7">
        <w:t>所示，</w:t>
      </w:r>
      <w:r w:rsidR="00855C6A" w:rsidRPr="008A2DA7">
        <w:t xml:space="preserve">VVC </w:t>
      </w:r>
      <w:r w:rsidR="006B4101" w:rsidRPr="008A2DA7">
        <w:t>encoder</w:t>
      </w:r>
      <w:r w:rsidRPr="008A2DA7">
        <w:rPr>
          <w:rFonts w:hint="eastAsia"/>
        </w:rPr>
        <w:t>架構與</w:t>
      </w:r>
      <w:r w:rsidRPr="008A2DA7">
        <w:t>HEVC</w:t>
      </w:r>
      <w:r w:rsidRPr="008A2DA7">
        <w:rPr>
          <w:rFonts w:hint="eastAsia"/>
        </w:rPr>
        <w:t>大致相同，仍沿用</w:t>
      </w:r>
      <w:r w:rsidR="00855C6A" w:rsidRPr="008A2DA7">
        <w:t>區塊分割、</w:t>
      </w:r>
      <w:r w:rsidR="006B4101" w:rsidRPr="008A2DA7">
        <w:t>Intra / Inter Prediction</w:t>
      </w:r>
      <w:r w:rsidR="00855C6A" w:rsidRPr="008A2DA7">
        <w:t>、</w:t>
      </w:r>
      <w:r w:rsidR="006B4101" w:rsidRPr="008A2DA7">
        <w:t>Transform</w:t>
      </w:r>
      <w:r w:rsidR="006B4101" w:rsidRPr="008A2DA7">
        <w:t>、</w:t>
      </w:r>
      <w:r w:rsidR="006B4101" w:rsidRPr="008A2DA7">
        <w:t>Quantization</w:t>
      </w:r>
      <w:r w:rsidR="006B4101" w:rsidRPr="008A2DA7">
        <w:t>、</w:t>
      </w:r>
      <w:r w:rsidR="006B4101" w:rsidRPr="008A2DA7">
        <w:t xml:space="preserve">In-Loop Filters </w:t>
      </w:r>
      <w:r w:rsidR="006B4101" w:rsidRPr="008A2DA7">
        <w:t>及</w:t>
      </w:r>
      <w:r w:rsidR="006B4101" w:rsidRPr="008A2DA7">
        <w:t xml:space="preserve"> Entropy Coding</w:t>
      </w:r>
      <w:r w:rsidRPr="008A2DA7">
        <w:rPr>
          <w:rFonts w:hint="eastAsia"/>
        </w:rPr>
        <w:t>等模組，但</w:t>
      </w:r>
      <w:r w:rsidR="003F2217" w:rsidRPr="008A2DA7">
        <w:rPr>
          <w:rFonts w:hint="eastAsia"/>
        </w:rPr>
        <w:t>各</w:t>
      </w:r>
      <w:r w:rsidRPr="008A2DA7">
        <w:rPr>
          <w:rFonts w:hint="eastAsia"/>
        </w:rPr>
        <w:t>模組皆有所</w:t>
      </w:r>
      <w:r w:rsidR="00D17251" w:rsidRPr="008A2DA7">
        <w:rPr>
          <w:rFonts w:hint="eastAsia"/>
        </w:rPr>
        <w:t>精進</w:t>
      </w:r>
      <w:r w:rsidRPr="008A2DA7">
        <w:rPr>
          <w:rFonts w:hint="eastAsia"/>
        </w:rPr>
        <w:t>。</w:t>
      </w:r>
    </w:p>
    <w:p w14:paraId="01FC8DD2" w14:textId="77777777" w:rsidR="006B4101" w:rsidRPr="008A2DA7" w:rsidRDefault="00855C6A" w:rsidP="00BF1769">
      <w:pPr>
        <w:jc w:val="center"/>
      </w:pPr>
      <w:r w:rsidRPr="008A2DA7">
        <w:rPr>
          <w:noProof/>
        </w:rPr>
        <w:drawing>
          <wp:inline distT="0" distB="0" distL="0" distR="0" wp14:anchorId="386766E3" wp14:editId="149C0894">
            <wp:extent cx="5617443" cy="3630440"/>
            <wp:effectExtent l="0" t="0" r="0" b="1905"/>
            <wp:docPr id="257392345" name="圖片 1" descr="一張含有 圖表, 文字, 方案, 地圖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392345" name="圖片 1" descr="一張含有 圖表, 文字, 方案, 地圖 的圖片&#10;&#10;自動產生的描述"/>
                    <pic:cNvPicPr/>
                  </pic:nvPicPr>
                  <pic:blipFill>
                    <a:blip r:embed="rId8"/>
                    <a:stretch>
                      <a:fillRect/>
                    </a:stretch>
                  </pic:blipFill>
                  <pic:spPr>
                    <a:xfrm>
                      <a:off x="0" y="0"/>
                      <a:ext cx="5667590" cy="3662849"/>
                    </a:xfrm>
                    <a:prstGeom prst="rect">
                      <a:avLst/>
                    </a:prstGeom>
                  </pic:spPr>
                </pic:pic>
              </a:graphicData>
            </a:graphic>
          </wp:inline>
        </w:drawing>
      </w:r>
    </w:p>
    <w:p w14:paraId="2B8A7D6C" w14:textId="5789AC5E" w:rsidR="00855C6A" w:rsidRPr="00C75BCE" w:rsidRDefault="006B4101" w:rsidP="008A2DA7">
      <w:pPr>
        <w:pStyle w:val="af"/>
      </w:pPr>
      <w:bookmarkStart w:id="0" w:name="_Ref226925876"/>
      <w:r w:rsidRPr="003412C6">
        <w:rPr>
          <w:rFonts w:hint="eastAsia"/>
        </w:rPr>
        <w:t>圖</w:t>
      </w:r>
      <w:r w:rsidRPr="003412C6">
        <w:rPr>
          <w:rFonts w:hint="eastAsia"/>
        </w:rPr>
        <w:t xml:space="preserve"> </w:t>
      </w:r>
      <w:r w:rsidRPr="003412C6">
        <w:fldChar w:fldCharType="begin"/>
      </w:r>
      <w:r w:rsidRPr="003412C6">
        <w:instrText xml:space="preserve"> </w:instrText>
      </w:r>
      <w:r w:rsidRPr="003412C6">
        <w:rPr>
          <w:rFonts w:hint="eastAsia"/>
        </w:rPr>
        <w:instrText xml:space="preserve">SEQ </w:instrText>
      </w:r>
      <w:r w:rsidRPr="003412C6">
        <w:rPr>
          <w:rFonts w:hint="eastAsia"/>
        </w:rPr>
        <w:instrText>圖</w:instrText>
      </w:r>
      <w:r w:rsidRPr="003412C6">
        <w:rPr>
          <w:rFonts w:hint="eastAsia"/>
        </w:rPr>
        <w:instrText xml:space="preserve"> \* ARABIC</w:instrText>
      </w:r>
      <w:r w:rsidRPr="003412C6">
        <w:instrText xml:space="preserve"> </w:instrText>
      </w:r>
      <w:r w:rsidRPr="003412C6">
        <w:fldChar w:fldCharType="separate"/>
      </w:r>
      <w:r w:rsidR="00253C7F">
        <w:rPr>
          <w:noProof/>
        </w:rPr>
        <w:t>1</w:t>
      </w:r>
      <w:r w:rsidRPr="003412C6">
        <w:fldChar w:fldCharType="end"/>
      </w:r>
      <w:bookmarkEnd w:id="0"/>
      <w:r w:rsidRPr="003412C6">
        <w:t xml:space="preserve"> </w:t>
      </w:r>
      <w:r w:rsidR="00AE0E49">
        <w:t xml:space="preserve">VVC </w:t>
      </w:r>
      <w:r w:rsidR="00AE0E49">
        <w:t>編碼器基本流程</w:t>
      </w:r>
      <w:r w:rsidR="00C7772D">
        <w:rPr>
          <w:rFonts w:hint="eastAsia"/>
        </w:rPr>
        <w:t>（參考文獻</w:t>
      </w:r>
      <w:r w:rsidR="00C7772D">
        <w:fldChar w:fldCharType="begin"/>
      </w:r>
      <w:r w:rsidR="00C7772D">
        <w:instrText xml:space="preserve"> </w:instrText>
      </w:r>
      <w:r w:rsidR="00C7772D">
        <w:rPr>
          <w:rFonts w:hint="eastAsia"/>
        </w:rPr>
        <w:instrText>REF _Ref227407717 \r \h</w:instrText>
      </w:r>
      <w:r w:rsidR="00C7772D">
        <w:instrText xml:space="preserve"> </w:instrText>
      </w:r>
      <w:r w:rsidR="00C7772D">
        <w:fldChar w:fldCharType="separate"/>
      </w:r>
      <w:r w:rsidR="00253C7F">
        <w:t>[1]</w:t>
      </w:r>
      <w:r w:rsidR="00C7772D">
        <w:fldChar w:fldCharType="end"/>
      </w:r>
      <w:r w:rsidR="00C7772D">
        <w:rPr>
          <w:rFonts w:hint="eastAsia"/>
        </w:rPr>
        <w:t>）</w:t>
      </w:r>
    </w:p>
    <w:p w14:paraId="7B20CBEF" w14:textId="22A574E8" w:rsidR="00855C6A" w:rsidRPr="00851F8F" w:rsidRDefault="006B4101" w:rsidP="008A2DA7">
      <w:pPr>
        <w:pStyle w:val="10"/>
      </w:pPr>
      <w:r w:rsidRPr="00851F8F">
        <w:lastRenderedPageBreak/>
        <w:t>High-Level Syntax</w:t>
      </w:r>
    </w:p>
    <w:p w14:paraId="19CDF436" w14:textId="6C2C3844" w:rsidR="006B4101" w:rsidRPr="008A2DA7" w:rsidRDefault="00384670" w:rsidP="008A2DA7">
      <w:r w:rsidRPr="008A2DA7">
        <w:t xml:space="preserve">VVC </w:t>
      </w:r>
      <w:r w:rsidRPr="008A2DA7">
        <w:t>延續</w:t>
      </w:r>
      <w:r w:rsidRPr="008A2DA7">
        <w:t xml:space="preserve"> AVC </w:t>
      </w:r>
      <w:r w:rsidRPr="008A2DA7">
        <w:t>與</w:t>
      </w:r>
      <w:r w:rsidRPr="008A2DA7">
        <w:t xml:space="preserve"> HEVC </w:t>
      </w:r>
      <w:r w:rsidRPr="008A2DA7">
        <w:t>的基本架構，仍使用</w:t>
      </w:r>
      <w:r w:rsidRPr="008A2DA7">
        <w:t xml:space="preserve"> Network Abstraction Layer</w:t>
      </w:r>
      <w:r w:rsidRPr="008A2DA7">
        <w:t>（</w:t>
      </w:r>
      <w:r w:rsidRPr="008A2DA7">
        <w:t>NAL</w:t>
      </w:r>
      <w:r w:rsidRPr="008A2DA7">
        <w:t>）來組織</w:t>
      </w:r>
      <w:r w:rsidRPr="008A2DA7">
        <w:t xml:space="preserve"> bitstream</w:t>
      </w:r>
      <w:r w:rsidRPr="008A2DA7">
        <w:t>。</w:t>
      </w:r>
      <w:r w:rsidRPr="008A2DA7">
        <w:t xml:space="preserve">NAL </w:t>
      </w:r>
      <w:r w:rsidRPr="008A2DA7">
        <w:t>單元可分為兩大類：一</w:t>
      </w:r>
      <w:r w:rsidR="00CA04E8">
        <w:rPr>
          <w:rFonts w:hint="eastAsia"/>
        </w:rPr>
        <w:t>種</w:t>
      </w:r>
      <w:r w:rsidRPr="008A2DA7">
        <w:t>是承載編碼畫面資料的</w:t>
      </w:r>
      <w:r w:rsidRPr="008A2DA7">
        <w:t xml:space="preserve"> Video Coding Layer</w:t>
      </w:r>
      <w:r w:rsidRPr="008A2DA7">
        <w:t>（</w:t>
      </w:r>
      <w:r w:rsidRPr="008A2DA7">
        <w:t>VCL</w:t>
      </w:r>
      <w:r w:rsidRPr="008A2DA7">
        <w:t>）</w:t>
      </w:r>
      <w:r w:rsidRPr="008A2DA7">
        <w:t xml:space="preserve">NAL </w:t>
      </w:r>
      <w:r w:rsidRPr="008A2DA7">
        <w:t>單元，另一</w:t>
      </w:r>
      <w:r w:rsidR="00CA04E8">
        <w:rPr>
          <w:rFonts w:hint="eastAsia"/>
        </w:rPr>
        <w:t>種</w:t>
      </w:r>
      <w:r w:rsidRPr="008A2DA7">
        <w:t>則是承載參數、控制資訊與輔助資訊的</w:t>
      </w:r>
      <w:r w:rsidRPr="008A2DA7">
        <w:t xml:space="preserve"> Non-VCL NAL </w:t>
      </w:r>
      <w:r w:rsidRPr="008A2DA7">
        <w:t>單元</w:t>
      </w:r>
      <w:r w:rsidR="006B4101" w:rsidRPr="008A2DA7">
        <w:rPr>
          <w:rFonts w:hint="eastAsia"/>
        </w:rPr>
        <w:t>。如</w:t>
      </w:r>
      <w:r w:rsidR="006B4101" w:rsidRPr="008A2DA7">
        <w:fldChar w:fldCharType="begin"/>
      </w:r>
      <w:r w:rsidR="006B4101" w:rsidRPr="008A2DA7">
        <w:instrText xml:space="preserve"> </w:instrText>
      </w:r>
      <w:r w:rsidR="006B4101" w:rsidRPr="008A2DA7">
        <w:rPr>
          <w:rFonts w:hint="eastAsia"/>
        </w:rPr>
        <w:instrText>REF _Ref226926088 \h</w:instrText>
      </w:r>
      <w:r w:rsidR="006B4101" w:rsidRPr="008A2DA7">
        <w:instrText xml:space="preserve"> </w:instrText>
      </w:r>
      <w:r w:rsidR="00DB22B4" w:rsidRPr="008A2DA7">
        <w:instrText xml:space="preserve"> \* MERGEFORMAT </w:instrText>
      </w:r>
      <w:r w:rsidR="006B4101" w:rsidRPr="008A2DA7">
        <w:fldChar w:fldCharType="separate"/>
      </w:r>
      <w:r w:rsidR="00253C7F" w:rsidRPr="003412C6">
        <w:rPr>
          <w:rFonts w:hint="eastAsia"/>
        </w:rPr>
        <w:t>圖</w:t>
      </w:r>
      <w:r w:rsidR="00253C7F" w:rsidRPr="003412C6">
        <w:rPr>
          <w:rFonts w:hint="eastAsia"/>
        </w:rPr>
        <w:t xml:space="preserve"> </w:t>
      </w:r>
      <w:r w:rsidR="00253C7F">
        <w:t>2</w:t>
      </w:r>
      <w:r w:rsidR="006B4101" w:rsidRPr="008A2DA7">
        <w:fldChar w:fldCharType="end"/>
      </w:r>
      <w:r w:rsidR="00855C6A" w:rsidRPr="008A2DA7">
        <w:t>所示。</w:t>
      </w:r>
      <w:r w:rsidRPr="008A2DA7">
        <w:t>這樣的設計讓編碼資料與系統控制資訊可以被清楚區分</w:t>
      </w:r>
      <w:r w:rsidRPr="008A2DA7">
        <w:rPr>
          <w:rFonts w:hint="eastAsia"/>
        </w:rPr>
        <w:t>。</w:t>
      </w:r>
      <w:r w:rsidR="00855C6A" w:rsidRPr="008A2DA7">
        <w:t xml:space="preserve"> </w:t>
      </w:r>
    </w:p>
    <w:p w14:paraId="779D84B9" w14:textId="341EB9E2" w:rsidR="006B4101" w:rsidRPr="008A2DA7" w:rsidRDefault="00855C6A" w:rsidP="00BF1769">
      <w:pPr>
        <w:jc w:val="center"/>
      </w:pPr>
      <w:r w:rsidRPr="008A2DA7">
        <w:rPr>
          <w:noProof/>
        </w:rPr>
        <w:drawing>
          <wp:inline distT="0" distB="0" distL="0" distR="0" wp14:anchorId="40909FB2" wp14:editId="6A1E051F">
            <wp:extent cx="3696510" cy="2117092"/>
            <wp:effectExtent l="0" t="0" r="0" b="3810"/>
            <wp:docPr id="1337667337" name="圖片 1" descr="一張含有 文字, 螢幕擷取畫面, 字型, 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667337" name="圖片 1" descr="一張含有 文字, 螢幕擷取畫面, 字型, 行 的圖片&#10;&#10;自動產生的描述"/>
                    <pic:cNvPicPr/>
                  </pic:nvPicPr>
                  <pic:blipFill>
                    <a:blip r:embed="rId9"/>
                    <a:stretch>
                      <a:fillRect/>
                    </a:stretch>
                  </pic:blipFill>
                  <pic:spPr>
                    <a:xfrm>
                      <a:off x="0" y="0"/>
                      <a:ext cx="3702594" cy="2120577"/>
                    </a:xfrm>
                    <a:prstGeom prst="rect">
                      <a:avLst/>
                    </a:prstGeom>
                  </pic:spPr>
                </pic:pic>
              </a:graphicData>
            </a:graphic>
          </wp:inline>
        </w:drawing>
      </w:r>
    </w:p>
    <w:p w14:paraId="3026EF29" w14:textId="48C3A6FC" w:rsidR="00855C6A" w:rsidRDefault="006B4101" w:rsidP="008A2DA7">
      <w:pPr>
        <w:pStyle w:val="af"/>
      </w:pPr>
      <w:bookmarkStart w:id="1" w:name="_Ref226926088"/>
      <w:r w:rsidRPr="003412C6">
        <w:rPr>
          <w:rFonts w:hint="eastAsia"/>
        </w:rPr>
        <w:t>圖</w:t>
      </w:r>
      <w:r w:rsidRPr="003412C6">
        <w:rPr>
          <w:rFonts w:hint="eastAsia"/>
        </w:rPr>
        <w:t xml:space="preserve"> </w:t>
      </w:r>
      <w:r w:rsidRPr="003412C6">
        <w:fldChar w:fldCharType="begin"/>
      </w:r>
      <w:r w:rsidRPr="003412C6">
        <w:instrText xml:space="preserve"> </w:instrText>
      </w:r>
      <w:r w:rsidRPr="003412C6">
        <w:rPr>
          <w:rFonts w:hint="eastAsia"/>
        </w:rPr>
        <w:instrText xml:space="preserve">SEQ </w:instrText>
      </w:r>
      <w:r w:rsidRPr="003412C6">
        <w:rPr>
          <w:rFonts w:hint="eastAsia"/>
        </w:rPr>
        <w:instrText>圖</w:instrText>
      </w:r>
      <w:r w:rsidRPr="003412C6">
        <w:rPr>
          <w:rFonts w:hint="eastAsia"/>
        </w:rPr>
        <w:instrText xml:space="preserve"> \* ARABIC</w:instrText>
      </w:r>
      <w:r w:rsidRPr="003412C6">
        <w:instrText xml:space="preserve"> </w:instrText>
      </w:r>
      <w:r w:rsidRPr="003412C6">
        <w:fldChar w:fldCharType="separate"/>
      </w:r>
      <w:r w:rsidR="00253C7F">
        <w:rPr>
          <w:noProof/>
        </w:rPr>
        <w:t>2</w:t>
      </w:r>
      <w:r w:rsidRPr="003412C6">
        <w:fldChar w:fldCharType="end"/>
      </w:r>
      <w:bookmarkEnd w:id="1"/>
      <w:r w:rsidRPr="003412C6">
        <w:rPr>
          <w:rFonts w:hint="eastAsia"/>
        </w:rPr>
        <w:t xml:space="preserve"> </w:t>
      </w:r>
      <w:r w:rsidR="00AE0E49">
        <w:t xml:space="preserve">VVC </w:t>
      </w:r>
      <w:r w:rsidR="00AE0E49">
        <w:t>中</w:t>
      </w:r>
      <w:r w:rsidR="00AE0E49">
        <w:t xml:space="preserve"> VCL </w:t>
      </w:r>
      <w:r w:rsidR="00AE0E49">
        <w:t>與</w:t>
      </w:r>
      <w:r w:rsidR="00AE0E49">
        <w:t xml:space="preserve"> Non-VCL NAL </w:t>
      </w:r>
      <w:r w:rsidR="00AE0E49">
        <w:t>分類</w:t>
      </w:r>
      <w:r w:rsidR="00DD3B9F">
        <w:rPr>
          <w:rFonts w:hint="eastAsia"/>
        </w:rPr>
        <w:t>（參考文獻</w:t>
      </w:r>
      <w:r w:rsidR="00DD3B9F">
        <w:fldChar w:fldCharType="begin"/>
      </w:r>
      <w:r w:rsidR="00DD3B9F">
        <w:instrText xml:space="preserve"> </w:instrText>
      </w:r>
      <w:r w:rsidR="00DD3B9F">
        <w:rPr>
          <w:rFonts w:hint="eastAsia"/>
        </w:rPr>
        <w:instrText>REF _Ref227417127 \r \h</w:instrText>
      </w:r>
      <w:r w:rsidR="00DD3B9F">
        <w:instrText xml:space="preserve"> </w:instrText>
      </w:r>
      <w:r w:rsidR="00DD3B9F">
        <w:fldChar w:fldCharType="separate"/>
      </w:r>
      <w:r w:rsidR="00253C7F">
        <w:t>[2]</w:t>
      </w:r>
      <w:r w:rsidR="00DD3B9F">
        <w:fldChar w:fldCharType="end"/>
      </w:r>
      <w:r w:rsidR="00DD3B9F">
        <w:rPr>
          <w:rFonts w:hint="eastAsia"/>
        </w:rPr>
        <w:t>）</w:t>
      </w:r>
    </w:p>
    <w:p w14:paraId="21DD4754" w14:textId="77777777" w:rsidR="0011693E" w:rsidRPr="008A2DA7" w:rsidRDefault="0011693E" w:rsidP="008A2DA7"/>
    <w:p w14:paraId="20606FA0" w14:textId="1EA6978E" w:rsidR="00855C6A" w:rsidRPr="008A2DA7" w:rsidRDefault="006B4101" w:rsidP="008A2DA7">
      <w:r w:rsidRPr="008A2DA7">
        <w:fldChar w:fldCharType="begin"/>
      </w:r>
      <w:r w:rsidRPr="008A2DA7">
        <w:instrText xml:space="preserve"> REF _Ref226926101 \h </w:instrText>
      </w:r>
      <w:r w:rsidR="00DB22B4" w:rsidRPr="008A2DA7">
        <w:instrText xml:space="preserve"> \* MERGEFORMAT </w:instrText>
      </w:r>
      <w:r w:rsidRPr="008A2DA7">
        <w:fldChar w:fldCharType="separate"/>
      </w:r>
      <w:r w:rsidR="00253C7F" w:rsidRPr="003412C6">
        <w:rPr>
          <w:rFonts w:hint="eastAsia"/>
        </w:rPr>
        <w:t>圖</w:t>
      </w:r>
      <w:r w:rsidR="00253C7F" w:rsidRPr="003412C6">
        <w:rPr>
          <w:rFonts w:hint="eastAsia"/>
        </w:rPr>
        <w:t xml:space="preserve"> </w:t>
      </w:r>
      <w:r w:rsidR="00253C7F">
        <w:t>3</w:t>
      </w:r>
      <w:r w:rsidRPr="008A2DA7">
        <w:fldChar w:fldCharType="end"/>
      </w:r>
      <w:r w:rsidR="00E94338" w:rsidRPr="008A2DA7">
        <w:rPr>
          <w:rFonts w:hint="eastAsia"/>
        </w:rPr>
        <w:t>及</w:t>
      </w:r>
      <w:r w:rsidRPr="008A2DA7">
        <w:fldChar w:fldCharType="begin"/>
      </w:r>
      <w:r w:rsidRPr="008A2DA7">
        <w:instrText xml:space="preserve"> </w:instrText>
      </w:r>
      <w:r w:rsidRPr="008A2DA7">
        <w:rPr>
          <w:rFonts w:hint="eastAsia"/>
        </w:rPr>
        <w:instrText>REF _Ref226926117 \h</w:instrText>
      </w:r>
      <w:r w:rsidRPr="008A2DA7">
        <w:instrText xml:space="preserve"> </w:instrText>
      </w:r>
      <w:r w:rsidR="00DB22B4" w:rsidRPr="008A2DA7">
        <w:instrText xml:space="preserve"> \* MERGEFORMAT </w:instrText>
      </w:r>
      <w:r w:rsidRPr="008A2DA7">
        <w:fldChar w:fldCharType="separate"/>
      </w:r>
      <w:r w:rsidR="00253C7F" w:rsidRPr="003412C6">
        <w:rPr>
          <w:rFonts w:hint="eastAsia"/>
        </w:rPr>
        <w:t>圖</w:t>
      </w:r>
      <w:r w:rsidR="00253C7F" w:rsidRPr="003412C6">
        <w:rPr>
          <w:rFonts w:hint="eastAsia"/>
        </w:rPr>
        <w:t xml:space="preserve"> </w:t>
      </w:r>
      <w:r w:rsidR="00253C7F">
        <w:t>4</w:t>
      </w:r>
      <w:r w:rsidRPr="008A2DA7">
        <w:fldChar w:fldCharType="end"/>
      </w:r>
      <w:r w:rsidR="00384670" w:rsidRPr="008A2DA7">
        <w:t>分別</w:t>
      </w:r>
      <w:r w:rsidR="004A3A9A">
        <w:rPr>
          <w:rFonts w:hint="eastAsia"/>
        </w:rPr>
        <w:t>表示</w:t>
      </w:r>
      <w:r w:rsidR="00384670" w:rsidRPr="008A2DA7">
        <w:t xml:space="preserve">CVS </w:t>
      </w:r>
      <w:r w:rsidR="00384670" w:rsidRPr="008A2DA7">
        <w:t>的階層關係，以及</w:t>
      </w:r>
      <w:r w:rsidR="00384670" w:rsidRPr="008A2DA7">
        <w:t xml:space="preserve"> Picture Unit</w:t>
      </w:r>
      <w:r w:rsidR="00384670" w:rsidRPr="008A2DA7">
        <w:t>（</w:t>
      </w:r>
      <w:r w:rsidR="00384670" w:rsidRPr="008A2DA7">
        <w:t>PU</w:t>
      </w:r>
      <w:r w:rsidR="00384670" w:rsidRPr="008A2DA7">
        <w:t>）在</w:t>
      </w:r>
      <w:r w:rsidR="00384670" w:rsidRPr="008A2DA7">
        <w:t xml:space="preserve"> bitstream </w:t>
      </w:r>
      <w:r w:rsidR="00384670" w:rsidRPr="008A2DA7">
        <w:t>中的組成方式。</w:t>
      </w:r>
    </w:p>
    <w:p w14:paraId="2EBECE70" w14:textId="77777777" w:rsidR="006B4101" w:rsidRPr="008A2DA7" w:rsidRDefault="00855C6A" w:rsidP="00BF1769">
      <w:pPr>
        <w:jc w:val="center"/>
      </w:pPr>
      <w:r w:rsidRPr="008A2DA7">
        <w:rPr>
          <w:noProof/>
        </w:rPr>
        <w:drawing>
          <wp:inline distT="0" distB="0" distL="0" distR="0" wp14:anchorId="4F74074B" wp14:editId="6FB3A0DC">
            <wp:extent cx="4406900" cy="2146300"/>
            <wp:effectExtent l="0" t="0" r="0" b="0"/>
            <wp:docPr id="1758176306" name="圖片 1" descr="一張含有 文字, 螢幕擷取畫面, 字型, 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176306" name="圖片 1" descr="一張含有 文字, 螢幕擷取畫面, 字型, 行 的圖片&#10;&#10;自動產生的描述"/>
                    <pic:cNvPicPr/>
                  </pic:nvPicPr>
                  <pic:blipFill>
                    <a:blip r:embed="rId10"/>
                    <a:stretch>
                      <a:fillRect/>
                    </a:stretch>
                  </pic:blipFill>
                  <pic:spPr>
                    <a:xfrm>
                      <a:off x="0" y="0"/>
                      <a:ext cx="4406900" cy="2146300"/>
                    </a:xfrm>
                    <a:prstGeom prst="rect">
                      <a:avLst/>
                    </a:prstGeom>
                  </pic:spPr>
                </pic:pic>
              </a:graphicData>
            </a:graphic>
          </wp:inline>
        </w:drawing>
      </w:r>
    </w:p>
    <w:p w14:paraId="5CB9ECF9" w14:textId="40B9F1B6" w:rsidR="00855C6A" w:rsidRPr="003412C6" w:rsidRDefault="006B4101" w:rsidP="008A2DA7">
      <w:pPr>
        <w:pStyle w:val="af"/>
      </w:pPr>
      <w:bookmarkStart w:id="2" w:name="_Ref226926101"/>
      <w:r w:rsidRPr="003412C6">
        <w:rPr>
          <w:rFonts w:hint="eastAsia"/>
        </w:rPr>
        <w:t>圖</w:t>
      </w:r>
      <w:r w:rsidRPr="003412C6">
        <w:rPr>
          <w:rFonts w:hint="eastAsia"/>
        </w:rPr>
        <w:t xml:space="preserve"> </w:t>
      </w:r>
      <w:r w:rsidRPr="003412C6">
        <w:fldChar w:fldCharType="begin"/>
      </w:r>
      <w:r w:rsidRPr="003412C6">
        <w:instrText xml:space="preserve"> </w:instrText>
      </w:r>
      <w:r w:rsidRPr="003412C6">
        <w:rPr>
          <w:rFonts w:hint="eastAsia"/>
        </w:rPr>
        <w:instrText xml:space="preserve">SEQ </w:instrText>
      </w:r>
      <w:r w:rsidRPr="003412C6">
        <w:rPr>
          <w:rFonts w:hint="eastAsia"/>
        </w:rPr>
        <w:instrText>圖</w:instrText>
      </w:r>
      <w:r w:rsidRPr="003412C6">
        <w:rPr>
          <w:rFonts w:hint="eastAsia"/>
        </w:rPr>
        <w:instrText xml:space="preserve"> \* ARABIC</w:instrText>
      </w:r>
      <w:r w:rsidRPr="003412C6">
        <w:instrText xml:space="preserve"> </w:instrText>
      </w:r>
      <w:r w:rsidRPr="003412C6">
        <w:fldChar w:fldCharType="separate"/>
      </w:r>
      <w:r w:rsidR="00253C7F">
        <w:rPr>
          <w:noProof/>
        </w:rPr>
        <w:t>3</w:t>
      </w:r>
      <w:r w:rsidRPr="003412C6">
        <w:fldChar w:fldCharType="end"/>
      </w:r>
      <w:bookmarkEnd w:id="2"/>
      <w:r w:rsidRPr="003412C6">
        <w:rPr>
          <w:rFonts w:hint="eastAsia"/>
        </w:rPr>
        <w:t xml:space="preserve"> </w:t>
      </w:r>
      <w:r w:rsidR="00AE0E49">
        <w:t xml:space="preserve">CVS </w:t>
      </w:r>
      <w:r w:rsidR="00AE0E49">
        <w:t>的階層關係</w:t>
      </w:r>
      <w:r w:rsidR="00DD3B9F">
        <w:rPr>
          <w:rFonts w:hint="eastAsia"/>
        </w:rPr>
        <w:t>（參考文獻</w:t>
      </w:r>
      <w:r w:rsidR="00DD3B9F">
        <w:fldChar w:fldCharType="begin"/>
      </w:r>
      <w:r w:rsidR="00DD3B9F">
        <w:instrText xml:space="preserve"> </w:instrText>
      </w:r>
      <w:r w:rsidR="00DD3B9F">
        <w:rPr>
          <w:rFonts w:hint="eastAsia"/>
        </w:rPr>
        <w:instrText>REF _Ref227417127 \r \h</w:instrText>
      </w:r>
      <w:r w:rsidR="00DD3B9F">
        <w:instrText xml:space="preserve"> </w:instrText>
      </w:r>
      <w:r w:rsidR="00DD3B9F">
        <w:fldChar w:fldCharType="separate"/>
      </w:r>
      <w:r w:rsidR="00253C7F">
        <w:t>[2]</w:t>
      </w:r>
      <w:r w:rsidR="00DD3B9F">
        <w:fldChar w:fldCharType="end"/>
      </w:r>
      <w:r w:rsidR="00DD3B9F">
        <w:rPr>
          <w:rFonts w:hint="eastAsia"/>
        </w:rPr>
        <w:t>）</w:t>
      </w:r>
    </w:p>
    <w:p w14:paraId="5947D253" w14:textId="77777777" w:rsidR="006B4101" w:rsidRPr="008A2DA7" w:rsidRDefault="00855C6A" w:rsidP="00BF1769">
      <w:pPr>
        <w:jc w:val="center"/>
      </w:pPr>
      <w:r w:rsidRPr="008A2DA7">
        <w:rPr>
          <w:noProof/>
        </w:rPr>
        <w:lastRenderedPageBreak/>
        <w:drawing>
          <wp:inline distT="0" distB="0" distL="0" distR="0" wp14:anchorId="7FBCD21E" wp14:editId="4BC2593A">
            <wp:extent cx="2197100" cy="3733800"/>
            <wp:effectExtent l="0" t="0" r="0" b="0"/>
            <wp:docPr id="486869857" name="圖片 1" descr="一張含有 文字, 字型, 螢幕擷取畫面, 數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869857" name="圖片 1" descr="一張含有 文字, 字型, 螢幕擷取畫面, 數字 的圖片&#10;&#10;自動產生的描述"/>
                    <pic:cNvPicPr/>
                  </pic:nvPicPr>
                  <pic:blipFill>
                    <a:blip r:embed="rId11"/>
                    <a:stretch>
                      <a:fillRect/>
                    </a:stretch>
                  </pic:blipFill>
                  <pic:spPr>
                    <a:xfrm>
                      <a:off x="0" y="0"/>
                      <a:ext cx="2197100" cy="3733800"/>
                    </a:xfrm>
                    <a:prstGeom prst="rect">
                      <a:avLst/>
                    </a:prstGeom>
                  </pic:spPr>
                </pic:pic>
              </a:graphicData>
            </a:graphic>
          </wp:inline>
        </w:drawing>
      </w:r>
    </w:p>
    <w:p w14:paraId="1367C76C" w14:textId="578EEEA5" w:rsidR="00855C6A" w:rsidRPr="003412C6" w:rsidRDefault="006B4101" w:rsidP="008A2DA7">
      <w:pPr>
        <w:pStyle w:val="af"/>
      </w:pPr>
      <w:bookmarkStart w:id="3" w:name="_Ref226926117"/>
      <w:r w:rsidRPr="003412C6">
        <w:rPr>
          <w:rFonts w:hint="eastAsia"/>
        </w:rPr>
        <w:t>圖</w:t>
      </w:r>
      <w:r w:rsidRPr="003412C6">
        <w:rPr>
          <w:rFonts w:hint="eastAsia"/>
        </w:rPr>
        <w:t xml:space="preserve"> </w:t>
      </w:r>
      <w:r w:rsidRPr="003412C6">
        <w:fldChar w:fldCharType="begin"/>
      </w:r>
      <w:r w:rsidRPr="003412C6">
        <w:instrText xml:space="preserve"> </w:instrText>
      </w:r>
      <w:r w:rsidRPr="003412C6">
        <w:rPr>
          <w:rFonts w:hint="eastAsia"/>
        </w:rPr>
        <w:instrText xml:space="preserve">SEQ </w:instrText>
      </w:r>
      <w:r w:rsidRPr="003412C6">
        <w:rPr>
          <w:rFonts w:hint="eastAsia"/>
        </w:rPr>
        <w:instrText>圖</w:instrText>
      </w:r>
      <w:r w:rsidRPr="003412C6">
        <w:rPr>
          <w:rFonts w:hint="eastAsia"/>
        </w:rPr>
        <w:instrText xml:space="preserve"> \* ARABIC</w:instrText>
      </w:r>
      <w:r w:rsidRPr="003412C6">
        <w:instrText xml:space="preserve"> </w:instrText>
      </w:r>
      <w:r w:rsidRPr="003412C6">
        <w:fldChar w:fldCharType="separate"/>
      </w:r>
      <w:r w:rsidR="00253C7F">
        <w:rPr>
          <w:noProof/>
        </w:rPr>
        <w:t>4</w:t>
      </w:r>
      <w:r w:rsidRPr="003412C6">
        <w:fldChar w:fldCharType="end"/>
      </w:r>
      <w:bookmarkEnd w:id="3"/>
      <w:r w:rsidRPr="003412C6">
        <w:rPr>
          <w:rFonts w:hint="eastAsia"/>
        </w:rPr>
        <w:t xml:space="preserve"> </w:t>
      </w:r>
      <w:r w:rsidR="00AE0E49">
        <w:t xml:space="preserve">Picture Unit </w:t>
      </w:r>
      <w:r w:rsidR="00AE0E49">
        <w:t>的</w:t>
      </w:r>
      <w:r w:rsidR="0011693E">
        <w:rPr>
          <w:rFonts w:hint="eastAsia"/>
        </w:rPr>
        <w:t>結構</w:t>
      </w:r>
      <w:r w:rsidR="00DD3B9F">
        <w:rPr>
          <w:rFonts w:hint="eastAsia"/>
        </w:rPr>
        <w:t>（參考文獻</w:t>
      </w:r>
      <w:r w:rsidR="00DD3B9F">
        <w:fldChar w:fldCharType="begin"/>
      </w:r>
      <w:r w:rsidR="00DD3B9F">
        <w:instrText xml:space="preserve"> </w:instrText>
      </w:r>
      <w:r w:rsidR="00DD3B9F">
        <w:rPr>
          <w:rFonts w:hint="eastAsia"/>
        </w:rPr>
        <w:instrText>REF _Ref227417127 \r \h</w:instrText>
      </w:r>
      <w:r w:rsidR="00DD3B9F">
        <w:instrText xml:space="preserve"> </w:instrText>
      </w:r>
      <w:r w:rsidR="00DD3B9F">
        <w:fldChar w:fldCharType="separate"/>
      </w:r>
      <w:r w:rsidR="00253C7F">
        <w:t>[2]</w:t>
      </w:r>
      <w:r w:rsidR="00DD3B9F">
        <w:fldChar w:fldCharType="end"/>
      </w:r>
      <w:r w:rsidR="00DD3B9F">
        <w:rPr>
          <w:rFonts w:hint="eastAsia"/>
        </w:rPr>
        <w:t>）</w:t>
      </w:r>
    </w:p>
    <w:p w14:paraId="50068611" w14:textId="77777777" w:rsidR="00AE28A6" w:rsidRPr="008A2DA7" w:rsidRDefault="00AE28A6" w:rsidP="008A2DA7"/>
    <w:p w14:paraId="0821FAF1" w14:textId="528BE839" w:rsidR="00855C6A" w:rsidRPr="008A2DA7" w:rsidRDefault="00E3230C" w:rsidP="008A2DA7">
      <w:r w:rsidRPr="008A2DA7">
        <w:rPr>
          <w:rFonts w:hint="eastAsia"/>
        </w:rPr>
        <w:t>相較</w:t>
      </w:r>
      <w:r w:rsidRPr="008A2DA7">
        <w:t>HEVC</w:t>
      </w:r>
      <w:r w:rsidR="00855C6A" w:rsidRPr="008A2DA7">
        <w:t>，</w:t>
      </w:r>
      <w:r w:rsidR="00855C6A" w:rsidRPr="008A2DA7">
        <w:t xml:space="preserve">VVC </w:t>
      </w:r>
      <w:r w:rsidRPr="008A2DA7">
        <w:rPr>
          <w:rFonts w:hint="eastAsia"/>
        </w:rPr>
        <w:t>額外加入了幾個</w:t>
      </w:r>
      <w:r w:rsidR="00855C6A" w:rsidRPr="008A2DA7">
        <w:t>新的設計：</w:t>
      </w:r>
    </w:p>
    <w:p w14:paraId="24849EFD" w14:textId="77777777" w:rsidR="0011693E" w:rsidRPr="00851F8F" w:rsidRDefault="00DB22B4" w:rsidP="008A2DA7">
      <w:pPr>
        <w:pStyle w:val="2"/>
      </w:pPr>
      <w:r w:rsidRPr="00851F8F">
        <w:t>Adaptation Parameter Set (APS)</w:t>
      </w:r>
    </w:p>
    <w:p w14:paraId="1AA49C5C" w14:textId="12C8ADA3" w:rsidR="00855C6A" w:rsidRPr="008A2DA7" w:rsidRDefault="00D84D39" w:rsidP="008A2DA7">
      <w:r w:rsidRPr="008A2DA7">
        <w:rPr>
          <w:rFonts w:hint="eastAsia"/>
        </w:rPr>
        <w:t>APS</w:t>
      </w:r>
      <w:r w:rsidR="00321ACE">
        <w:rPr>
          <w:rFonts w:hint="eastAsia"/>
        </w:rPr>
        <w:t>是</w:t>
      </w:r>
      <w:r w:rsidR="00E3230C" w:rsidRPr="008A2DA7">
        <w:t>一種可獨立更新的參數容器。像</w:t>
      </w:r>
      <w:r w:rsidR="00E3230C" w:rsidRPr="008A2DA7">
        <w:t xml:space="preserve"> Adaptive Loop Filter</w:t>
      </w:r>
      <w:r w:rsidR="00E3230C" w:rsidRPr="008A2DA7">
        <w:t>（</w:t>
      </w:r>
      <w:r w:rsidR="00E3230C" w:rsidRPr="008A2DA7">
        <w:t>ALF</w:t>
      </w:r>
      <w:r w:rsidR="00E3230C" w:rsidRPr="008A2DA7">
        <w:t>）與</w:t>
      </w:r>
      <w:r w:rsidR="00E3230C" w:rsidRPr="008A2DA7">
        <w:t xml:space="preserve"> Luma Mapping with Chroma Scaling</w:t>
      </w:r>
      <w:r w:rsidR="00E3230C" w:rsidRPr="008A2DA7">
        <w:t>（</w:t>
      </w:r>
      <w:r w:rsidR="00E3230C" w:rsidRPr="008A2DA7">
        <w:t>LMCS</w:t>
      </w:r>
      <w:r w:rsidR="00E3230C" w:rsidRPr="008A2DA7">
        <w:t>）這類控制資訊，在編碼過程中可能會依畫面內容而調整；</w:t>
      </w:r>
      <w:r w:rsidR="00384670" w:rsidRPr="008A2DA7">
        <w:t>若這些資訊都必須放在較高層級的參數集中，每次更新都會比較不方便，也增加不必要的傳輸負擔。</w:t>
      </w:r>
      <w:r w:rsidR="00384670" w:rsidRPr="008A2DA7">
        <w:t xml:space="preserve">VVC </w:t>
      </w:r>
      <w:r w:rsidR="00384670" w:rsidRPr="008A2DA7">
        <w:t>因此加入</w:t>
      </w:r>
      <w:r w:rsidR="00384670" w:rsidRPr="008A2DA7">
        <w:t xml:space="preserve"> APS</w:t>
      </w:r>
      <w:r w:rsidR="00384670" w:rsidRPr="008A2DA7">
        <w:t>，讓這類會隨畫面內容調整的控制參數能更彈性</w:t>
      </w:r>
      <w:r w:rsidR="004351BF">
        <w:rPr>
          <w:rFonts w:hint="eastAsia"/>
        </w:rPr>
        <w:t>的</w:t>
      </w:r>
      <w:r w:rsidR="00384670" w:rsidRPr="008A2DA7">
        <w:t>更新。</w:t>
      </w:r>
    </w:p>
    <w:p w14:paraId="7BC8D4E5" w14:textId="77777777" w:rsidR="0011693E" w:rsidRPr="00851F8F" w:rsidRDefault="00DB22B4" w:rsidP="008A2DA7">
      <w:pPr>
        <w:pStyle w:val="2"/>
      </w:pPr>
      <w:r w:rsidRPr="00851F8F">
        <w:t>Reference Picture Resampling (RPR)</w:t>
      </w:r>
    </w:p>
    <w:p w14:paraId="380F40BA" w14:textId="27F8FE33" w:rsidR="00855C6A" w:rsidRPr="008A2DA7" w:rsidRDefault="00855C6A" w:rsidP="008A2DA7">
      <w:r w:rsidRPr="008A2DA7">
        <w:t>如</w:t>
      </w:r>
      <w:r w:rsidR="006B4101" w:rsidRPr="008A2DA7">
        <w:fldChar w:fldCharType="begin"/>
      </w:r>
      <w:r w:rsidR="006B4101" w:rsidRPr="008A2DA7">
        <w:instrText xml:space="preserve"> REF _Ref226926139 \h </w:instrText>
      </w:r>
      <w:r w:rsidR="00DB22B4" w:rsidRPr="008A2DA7">
        <w:instrText xml:space="preserve"> \* MERGEFORMAT </w:instrText>
      </w:r>
      <w:r w:rsidR="006B4101" w:rsidRPr="008A2DA7">
        <w:fldChar w:fldCharType="separate"/>
      </w:r>
      <w:r w:rsidR="00253C7F" w:rsidRPr="003412C6">
        <w:rPr>
          <w:rFonts w:hint="eastAsia"/>
        </w:rPr>
        <w:t>圖</w:t>
      </w:r>
      <w:r w:rsidR="00253C7F" w:rsidRPr="003412C6">
        <w:rPr>
          <w:rFonts w:hint="eastAsia"/>
        </w:rPr>
        <w:t xml:space="preserve"> </w:t>
      </w:r>
      <w:r w:rsidR="00253C7F">
        <w:t>5</w:t>
      </w:r>
      <w:r w:rsidR="006B4101" w:rsidRPr="008A2DA7">
        <w:fldChar w:fldCharType="end"/>
      </w:r>
      <w:r w:rsidRPr="008A2DA7">
        <w:t>所示，</w:t>
      </w:r>
      <w:r w:rsidR="00384670" w:rsidRPr="008A2DA7">
        <w:t xml:space="preserve">HEVC </w:t>
      </w:r>
      <w:r w:rsidR="00384670" w:rsidRPr="008A2DA7">
        <w:t>在解析度切換時</w:t>
      </w:r>
      <w:r w:rsidR="00F116C0">
        <w:t>通常需要配合</w:t>
      </w:r>
      <w:r w:rsidR="00F116C0">
        <w:t xml:space="preserve"> access point </w:t>
      </w:r>
      <w:r w:rsidR="00F116C0">
        <w:t>類型的圖片重新開始</w:t>
      </w:r>
      <w:r w:rsidR="00384670" w:rsidRPr="008A2DA7">
        <w:t>；</w:t>
      </w:r>
      <w:r w:rsidR="00384670" w:rsidRPr="008A2DA7">
        <w:t xml:space="preserve">VVC </w:t>
      </w:r>
      <w:r w:rsidR="00384670" w:rsidRPr="008A2DA7">
        <w:t>則透過</w:t>
      </w:r>
      <w:r w:rsidR="00384670" w:rsidRPr="008A2DA7">
        <w:t>RPR</w:t>
      </w:r>
      <w:r w:rsidR="00384670" w:rsidRPr="008A2DA7">
        <w:t>允許當前畫面與參考畫面解析度不同時，仍能進行</w:t>
      </w:r>
      <w:r w:rsidR="00384670" w:rsidRPr="008A2DA7">
        <w:t xml:space="preserve"> inter prediction</w:t>
      </w:r>
      <w:r w:rsidR="00393B3E">
        <w:rPr>
          <w:rFonts w:hint="eastAsia"/>
        </w:rPr>
        <w:t>，</w:t>
      </w:r>
      <w:r w:rsidR="00384670" w:rsidRPr="008A2DA7">
        <w:t>因此在</w:t>
      </w:r>
      <w:r w:rsidR="004351BF">
        <w:rPr>
          <w:rFonts w:hint="eastAsia"/>
        </w:rPr>
        <w:t>串流</w:t>
      </w:r>
      <w:r w:rsidR="00384670" w:rsidRPr="008A2DA7">
        <w:t>或</w:t>
      </w:r>
      <w:r w:rsidR="007C45C5">
        <w:rPr>
          <w:rFonts w:hint="eastAsia"/>
        </w:rPr>
        <w:t>影片</w:t>
      </w:r>
      <w:r w:rsidR="00384670" w:rsidRPr="008A2DA7">
        <w:t>解析度</w:t>
      </w:r>
      <w:r w:rsidR="007C45C5">
        <w:rPr>
          <w:rFonts w:hint="eastAsia"/>
        </w:rPr>
        <w:t>會</w:t>
      </w:r>
      <w:r w:rsidR="00384670" w:rsidRPr="008A2DA7">
        <w:t>變動的情境下更有彈性。</w:t>
      </w:r>
    </w:p>
    <w:p w14:paraId="19A5C038" w14:textId="77777777" w:rsidR="006B4101" w:rsidRPr="008A2DA7" w:rsidRDefault="00855C6A" w:rsidP="00BF1769">
      <w:pPr>
        <w:jc w:val="center"/>
      </w:pPr>
      <w:r w:rsidRPr="008A2DA7">
        <w:rPr>
          <w:noProof/>
        </w:rPr>
        <w:lastRenderedPageBreak/>
        <w:drawing>
          <wp:inline distT="0" distB="0" distL="0" distR="0" wp14:anchorId="42609826" wp14:editId="08E3B37C">
            <wp:extent cx="3479800" cy="2527300"/>
            <wp:effectExtent l="0" t="0" r="0" b="0"/>
            <wp:docPr id="308498151" name="圖片 1" descr="一張含有 圖表, 行, 鮮豔,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498151" name="圖片 1" descr="一張含有 圖表, 行, 鮮豔, 螢幕擷取畫面 的圖片&#10;&#10;自動產生的描述"/>
                    <pic:cNvPicPr/>
                  </pic:nvPicPr>
                  <pic:blipFill>
                    <a:blip r:embed="rId12"/>
                    <a:stretch>
                      <a:fillRect/>
                    </a:stretch>
                  </pic:blipFill>
                  <pic:spPr>
                    <a:xfrm>
                      <a:off x="0" y="0"/>
                      <a:ext cx="3479800" cy="2527300"/>
                    </a:xfrm>
                    <a:prstGeom prst="rect">
                      <a:avLst/>
                    </a:prstGeom>
                  </pic:spPr>
                </pic:pic>
              </a:graphicData>
            </a:graphic>
          </wp:inline>
        </w:drawing>
      </w:r>
    </w:p>
    <w:p w14:paraId="3C32E81A" w14:textId="45CA17F7" w:rsidR="00855C6A" w:rsidRPr="003412C6" w:rsidRDefault="006B4101" w:rsidP="008A2DA7">
      <w:pPr>
        <w:pStyle w:val="af"/>
      </w:pPr>
      <w:bookmarkStart w:id="4" w:name="_Ref226926139"/>
      <w:r w:rsidRPr="003412C6">
        <w:rPr>
          <w:rFonts w:hint="eastAsia"/>
        </w:rPr>
        <w:t>圖</w:t>
      </w:r>
      <w:r w:rsidRPr="003412C6">
        <w:rPr>
          <w:rFonts w:hint="eastAsia"/>
        </w:rPr>
        <w:t xml:space="preserve"> </w:t>
      </w:r>
      <w:r w:rsidRPr="003412C6">
        <w:fldChar w:fldCharType="begin"/>
      </w:r>
      <w:r w:rsidRPr="003412C6">
        <w:instrText xml:space="preserve"> </w:instrText>
      </w:r>
      <w:r w:rsidRPr="003412C6">
        <w:rPr>
          <w:rFonts w:hint="eastAsia"/>
        </w:rPr>
        <w:instrText xml:space="preserve">SEQ </w:instrText>
      </w:r>
      <w:r w:rsidRPr="003412C6">
        <w:rPr>
          <w:rFonts w:hint="eastAsia"/>
        </w:rPr>
        <w:instrText>圖</w:instrText>
      </w:r>
      <w:r w:rsidRPr="003412C6">
        <w:rPr>
          <w:rFonts w:hint="eastAsia"/>
        </w:rPr>
        <w:instrText xml:space="preserve"> \* ARABIC</w:instrText>
      </w:r>
      <w:r w:rsidRPr="003412C6">
        <w:instrText xml:space="preserve"> </w:instrText>
      </w:r>
      <w:r w:rsidRPr="003412C6">
        <w:fldChar w:fldCharType="separate"/>
      </w:r>
      <w:r w:rsidR="00253C7F">
        <w:rPr>
          <w:noProof/>
        </w:rPr>
        <w:t>5</w:t>
      </w:r>
      <w:r w:rsidRPr="003412C6">
        <w:fldChar w:fldCharType="end"/>
      </w:r>
      <w:bookmarkEnd w:id="4"/>
      <w:r w:rsidRPr="003412C6">
        <w:rPr>
          <w:rFonts w:hint="eastAsia"/>
        </w:rPr>
        <w:t xml:space="preserve"> </w:t>
      </w:r>
      <w:r w:rsidR="00AE0E49">
        <w:t xml:space="preserve">HEVC </w:t>
      </w:r>
      <w:r w:rsidR="00AE0E49">
        <w:t>與</w:t>
      </w:r>
      <w:r w:rsidR="00AE0E49">
        <w:t xml:space="preserve"> VVC </w:t>
      </w:r>
      <w:r w:rsidR="00AE0E49">
        <w:t>在解析度切換上的差異</w:t>
      </w:r>
      <w:r w:rsidR="00DD3B9F">
        <w:rPr>
          <w:rFonts w:hint="eastAsia"/>
        </w:rPr>
        <w:t>（參考文獻</w:t>
      </w:r>
      <w:r w:rsidR="00DD3B9F">
        <w:fldChar w:fldCharType="begin"/>
      </w:r>
      <w:r w:rsidR="00DD3B9F">
        <w:instrText xml:space="preserve"> </w:instrText>
      </w:r>
      <w:r w:rsidR="00DD3B9F">
        <w:rPr>
          <w:rFonts w:hint="eastAsia"/>
        </w:rPr>
        <w:instrText>REF _Ref227407717 \r \h</w:instrText>
      </w:r>
      <w:r w:rsidR="00DD3B9F">
        <w:instrText xml:space="preserve"> </w:instrText>
      </w:r>
      <w:r w:rsidR="00DD3B9F">
        <w:fldChar w:fldCharType="separate"/>
      </w:r>
      <w:r w:rsidR="00253C7F">
        <w:t>[1]</w:t>
      </w:r>
      <w:r w:rsidR="00DD3B9F">
        <w:fldChar w:fldCharType="end"/>
      </w:r>
      <w:r w:rsidR="00DD3B9F">
        <w:rPr>
          <w:rFonts w:hint="eastAsia"/>
        </w:rPr>
        <w:t>）</w:t>
      </w:r>
    </w:p>
    <w:p w14:paraId="053E59E2" w14:textId="77777777" w:rsidR="00AE28A6" w:rsidRPr="008A2DA7" w:rsidRDefault="00AE28A6" w:rsidP="008A2DA7"/>
    <w:p w14:paraId="2ED4C65D" w14:textId="77777777" w:rsidR="0011693E" w:rsidRPr="00851F8F" w:rsidRDefault="00AE28A6" w:rsidP="008A2DA7">
      <w:pPr>
        <w:pStyle w:val="2"/>
      </w:pPr>
      <w:r w:rsidRPr="00851F8F">
        <w:t>Virtual Boundaries</w:t>
      </w:r>
    </w:p>
    <w:p w14:paraId="339741DD" w14:textId="1C7C389E" w:rsidR="00AE28A6" w:rsidRPr="008A2DA7" w:rsidRDefault="00D84D39" w:rsidP="008A2DA7">
      <w:r w:rsidRPr="008A2DA7">
        <w:t>Virtual Boundaries</w:t>
      </w:r>
      <w:r w:rsidR="00384670" w:rsidRPr="008A2DA7">
        <w:rPr>
          <w:rFonts w:hint="eastAsia"/>
        </w:rPr>
        <w:t>用於標示畫面中不連續的區域。若濾波器跨越這類邊界，可能</w:t>
      </w:r>
      <w:r w:rsidR="005C3ACF">
        <w:rPr>
          <w:rFonts w:hint="eastAsia"/>
        </w:rPr>
        <w:t>反而</w:t>
      </w:r>
      <w:r w:rsidR="00384670" w:rsidRPr="008A2DA7">
        <w:rPr>
          <w:rFonts w:hint="eastAsia"/>
        </w:rPr>
        <w:t>會把原本不連續的區域平滑在一起。因此</w:t>
      </w:r>
      <w:r w:rsidR="00384670" w:rsidRPr="008A2DA7">
        <w:rPr>
          <w:rFonts w:hint="eastAsia"/>
        </w:rPr>
        <w:t xml:space="preserve"> VVC </w:t>
      </w:r>
      <w:r w:rsidR="00384670" w:rsidRPr="008A2DA7">
        <w:rPr>
          <w:rFonts w:hint="eastAsia"/>
        </w:rPr>
        <w:t>允許在語法中標示</w:t>
      </w:r>
      <w:r w:rsidR="00384670" w:rsidRPr="008A2DA7">
        <w:rPr>
          <w:rFonts w:hint="eastAsia"/>
        </w:rPr>
        <w:t xml:space="preserve"> virtual boundaries</w:t>
      </w:r>
      <w:r w:rsidR="00384670" w:rsidRPr="008A2DA7">
        <w:rPr>
          <w:rFonts w:hint="eastAsia"/>
        </w:rPr>
        <w:t>，使</w:t>
      </w:r>
      <w:r w:rsidR="00384670" w:rsidRPr="008A2DA7">
        <w:rPr>
          <w:rFonts w:hint="eastAsia"/>
        </w:rPr>
        <w:t xml:space="preserve"> DBF </w:t>
      </w:r>
      <w:r w:rsidR="00384670" w:rsidRPr="008A2DA7">
        <w:rPr>
          <w:rFonts w:hint="eastAsia"/>
        </w:rPr>
        <w:t>或</w:t>
      </w:r>
      <w:r w:rsidR="00384670" w:rsidRPr="008A2DA7">
        <w:rPr>
          <w:rFonts w:hint="eastAsia"/>
        </w:rPr>
        <w:t xml:space="preserve"> SAO </w:t>
      </w:r>
      <w:r w:rsidR="00384670" w:rsidRPr="008A2DA7">
        <w:rPr>
          <w:rFonts w:hint="eastAsia"/>
        </w:rPr>
        <w:t>等工具避免跨邊界濾波</w:t>
      </w:r>
      <w:r w:rsidR="005C3ACF">
        <w:rPr>
          <w:rFonts w:hint="eastAsia"/>
        </w:rPr>
        <w:t>導致失真</w:t>
      </w:r>
      <w:r w:rsidR="00384670" w:rsidRPr="008A2DA7">
        <w:rPr>
          <w:rFonts w:hint="eastAsia"/>
        </w:rPr>
        <w:t>。</w:t>
      </w:r>
    </w:p>
    <w:p w14:paraId="128AD0B7" w14:textId="77777777" w:rsidR="0011693E" w:rsidRPr="00851F8F" w:rsidRDefault="00855C6A" w:rsidP="008A2DA7">
      <w:pPr>
        <w:pStyle w:val="2"/>
      </w:pPr>
      <w:r w:rsidRPr="00851F8F">
        <w:t>Subpictures</w:t>
      </w:r>
    </w:p>
    <w:p w14:paraId="4F7100C8" w14:textId="2F5E96C7" w:rsidR="00855C6A" w:rsidRPr="008A2DA7" w:rsidRDefault="00384670" w:rsidP="008A2DA7">
      <w:r w:rsidRPr="008A2DA7">
        <w:t>Subpicture</w:t>
      </w:r>
      <w:r w:rsidR="00BE448B" w:rsidRPr="008A2DA7">
        <w:t>s</w:t>
      </w:r>
      <w:r w:rsidRPr="008A2DA7">
        <w:t>主要用來支援</w:t>
      </w:r>
      <w:r w:rsidRPr="008A2DA7">
        <w:t xml:space="preserve"> 360 </w:t>
      </w:r>
      <w:r w:rsidRPr="008A2DA7">
        <w:t>度視訊、</w:t>
      </w:r>
      <w:r w:rsidRPr="008A2DA7">
        <w:t>Region of Interest</w:t>
      </w:r>
      <w:r w:rsidRPr="008A2DA7">
        <w:t>（</w:t>
      </w:r>
      <w:r w:rsidRPr="008A2DA7">
        <w:t>ROI</w:t>
      </w:r>
      <w:r w:rsidRPr="008A2DA7">
        <w:t>）擷取，以及只傳輸畫面中部分區域的應用。一張圖片可以被切成多個</w:t>
      </w:r>
      <w:r w:rsidRPr="008A2DA7">
        <w:t xml:space="preserve"> subpictures</w:t>
      </w:r>
      <w:r w:rsidRPr="008A2DA7">
        <w:t>，每個</w:t>
      </w:r>
      <w:r w:rsidRPr="008A2DA7">
        <w:t xml:space="preserve"> subpicture </w:t>
      </w:r>
      <w:r w:rsidRPr="008A2DA7">
        <w:t>都對應畫面中的一個區域，</w:t>
      </w:r>
      <w:r w:rsidRPr="008A2DA7">
        <w:rPr>
          <w:rFonts w:hint="eastAsia"/>
        </w:rPr>
        <w:t>如</w:t>
      </w:r>
      <w:r w:rsidR="006B4101" w:rsidRPr="008A2DA7">
        <w:fldChar w:fldCharType="begin"/>
      </w:r>
      <w:r w:rsidR="006B4101" w:rsidRPr="008A2DA7">
        <w:instrText xml:space="preserve"> REF _Ref226926238 \h </w:instrText>
      </w:r>
      <w:r w:rsidR="00DB22B4" w:rsidRPr="008A2DA7">
        <w:instrText xml:space="preserve"> \* MERGEFORMAT </w:instrText>
      </w:r>
      <w:r w:rsidR="006B4101" w:rsidRPr="008A2DA7">
        <w:fldChar w:fldCharType="separate"/>
      </w:r>
      <w:r w:rsidR="00253C7F" w:rsidRPr="003412C6">
        <w:rPr>
          <w:rFonts w:hint="eastAsia"/>
        </w:rPr>
        <w:t>圖</w:t>
      </w:r>
      <w:r w:rsidR="00253C7F" w:rsidRPr="003412C6">
        <w:rPr>
          <w:rFonts w:hint="eastAsia"/>
        </w:rPr>
        <w:t xml:space="preserve"> </w:t>
      </w:r>
      <w:r w:rsidR="00253C7F">
        <w:t>6</w:t>
      </w:r>
      <w:r w:rsidR="006B4101" w:rsidRPr="008A2DA7">
        <w:fldChar w:fldCharType="end"/>
      </w:r>
      <w:r w:rsidRPr="008A2DA7">
        <w:rPr>
          <w:rFonts w:hint="eastAsia"/>
        </w:rPr>
        <w:t>所示</w:t>
      </w:r>
      <w:r w:rsidR="00855C6A" w:rsidRPr="008A2DA7">
        <w:t>。</w:t>
      </w:r>
    </w:p>
    <w:p w14:paraId="18771F47" w14:textId="77777777" w:rsidR="006B4101" w:rsidRPr="008A2DA7" w:rsidRDefault="00855C6A" w:rsidP="00BF1769">
      <w:pPr>
        <w:jc w:val="center"/>
      </w:pPr>
      <w:r w:rsidRPr="008A2DA7">
        <w:rPr>
          <w:noProof/>
        </w:rPr>
        <w:drawing>
          <wp:inline distT="0" distB="0" distL="0" distR="0" wp14:anchorId="6A63428A" wp14:editId="5E54859E">
            <wp:extent cx="2624763" cy="1964690"/>
            <wp:effectExtent l="0" t="0" r="4445" b="3810"/>
            <wp:docPr id="1148933570" name="圖片 1" descr="一張含有 Rectangle, 螢幕擷取畫面, 正方形, 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933570" name="圖片 1" descr="一張含有 Rectangle, 螢幕擷取畫面, 正方形, 行 的圖片&#10;&#10;自動產生的描述"/>
                    <pic:cNvPicPr/>
                  </pic:nvPicPr>
                  <pic:blipFill>
                    <a:blip r:embed="rId13"/>
                    <a:stretch>
                      <a:fillRect/>
                    </a:stretch>
                  </pic:blipFill>
                  <pic:spPr>
                    <a:xfrm>
                      <a:off x="0" y="0"/>
                      <a:ext cx="2658955" cy="1990283"/>
                    </a:xfrm>
                    <a:prstGeom prst="rect">
                      <a:avLst/>
                    </a:prstGeom>
                  </pic:spPr>
                </pic:pic>
              </a:graphicData>
            </a:graphic>
          </wp:inline>
        </w:drawing>
      </w:r>
    </w:p>
    <w:p w14:paraId="3D37DC29" w14:textId="16CCD773" w:rsidR="00855C6A" w:rsidRDefault="006B4101" w:rsidP="008A2DA7">
      <w:pPr>
        <w:pStyle w:val="af"/>
      </w:pPr>
      <w:bookmarkStart w:id="5" w:name="_Ref226926238"/>
      <w:r w:rsidRPr="003412C6">
        <w:rPr>
          <w:rFonts w:hint="eastAsia"/>
        </w:rPr>
        <w:t>圖</w:t>
      </w:r>
      <w:r w:rsidRPr="003412C6">
        <w:rPr>
          <w:rFonts w:hint="eastAsia"/>
        </w:rPr>
        <w:t xml:space="preserve"> </w:t>
      </w:r>
      <w:r w:rsidRPr="003412C6">
        <w:fldChar w:fldCharType="begin"/>
      </w:r>
      <w:r w:rsidRPr="003412C6">
        <w:instrText xml:space="preserve"> </w:instrText>
      </w:r>
      <w:r w:rsidRPr="003412C6">
        <w:rPr>
          <w:rFonts w:hint="eastAsia"/>
        </w:rPr>
        <w:instrText xml:space="preserve">SEQ </w:instrText>
      </w:r>
      <w:r w:rsidRPr="003412C6">
        <w:rPr>
          <w:rFonts w:hint="eastAsia"/>
        </w:rPr>
        <w:instrText>圖</w:instrText>
      </w:r>
      <w:r w:rsidRPr="003412C6">
        <w:rPr>
          <w:rFonts w:hint="eastAsia"/>
        </w:rPr>
        <w:instrText xml:space="preserve"> \* ARABIC</w:instrText>
      </w:r>
      <w:r w:rsidRPr="003412C6">
        <w:instrText xml:space="preserve"> </w:instrText>
      </w:r>
      <w:r w:rsidRPr="003412C6">
        <w:fldChar w:fldCharType="separate"/>
      </w:r>
      <w:r w:rsidR="00253C7F">
        <w:rPr>
          <w:noProof/>
        </w:rPr>
        <w:t>6</w:t>
      </w:r>
      <w:r w:rsidRPr="003412C6">
        <w:fldChar w:fldCharType="end"/>
      </w:r>
      <w:bookmarkEnd w:id="5"/>
      <w:r w:rsidRPr="003412C6">
        <w:rPr>
          <w:rFonts w:hint="eastAsia"/>
        </w:rPr>
        <w:t xml:space="preserve"> </w:t>
      </w:r>
      <w:r w:rsidR="00AE0E49">
        <w:t>一張圖片切成多個</w:t>
      </w:r>
      <w:r w:rsidR="00AE0E49">
        <w:t xml:space="preserve"> subpictures </w:t>
      </w:r>
      <w:r w:rsidR="00AE0E49">
        <w:t>的例子</w:t>
      </w:r>
      <w:r w:rsidR="00DD3B9F">
        <w:rPr>
          <w:rFonts w:hint="eastAsia"/>
        </w:rPr>
        <w:t>（參考文獻</w:t>
      </w:r>
      <w:r w:rsidR="00DD3B9F">
        <w:fldChar w:fldCharType="begin"/>
      </w:r>
      <w:r w:rsidR="00DD3B9F">
        <w:instrText xml:space="preserve"> </w:instrText>
      </w:r>
      <w:r w:rsidR="00DD3B9F">
        <w:rPr>
          <w:rFonts w:hint="eastAsia"/>
        </w:rPr>
        <w:instrText>REF _Ref227417127 \r \h</w:instrText>
      </w:r>
      <w:r w:rsidR="00DD3B9F">
        <w:instrText xml:space="preserve"> </w:instrText>
      </w:r>
      <w:r w:rsidR="00DD3B9F">
        <w:fldChar w:fldCharType="separate"/>
      </w:r>
      <w:r w:rsidR="00253C7F">
        <w:t>[2]</w:t>
      </w:r>
      <w:r w:rsidR="00DD3B9F">
        <w:fldChar w:fldCharType="end"/>
      </w:r>
      <w:r w:rsidR="00DD3B9F">
        <w:rPr>
          <w:rFonts w:hint="eastAsia"/>
        </w:rPr>
        <w:t>）</w:t>
      </w:r>
    </w:p>
    <w:p w14:paraId="1C3190D6" w14:textId="77777777" w:rsidR="008C45EE" w:rsidRPr="008A2DA7" w:rsidRDefault="008C45EE" w:rsidP="008A2DA7"/>
    <w:p w14:paraId="19FFF3A3" w14:textId="2E1AC334" w:rsidR="00384670" w:rsidRPr="008A2DA7" w:rsidRDefault="005F40BF" w:rsidP="008A2DA7">
      <w:r>
        <w:rPr>
          <w:rFonts w:hint="eastAsia"/>
        </w:rPr>
        <w:lastRenderedPageBreak/>
        <w:t>可以看到</w:t>
      </w:r>
      <w:r w:rsidR="00384670" w:rsidRPr="008A2DA7">
        <w:t>部分</w:t>
      </w:r>
      <w:r w:rsidR="00384670" w:rsidRPr="008A2DA7">
        <w:t xml:space="preserve"> subpicture </w:t>
      </w:r>
      <w:r w:rsidR="00384670" w:rsidRPr="008A2DA7">
        <w:t>可被標記為</w:t>
      </w:r>
      <w:r w:rsidR="00384670" w:rsidRPr="008A2DA7">
        <w:t xml:space="preserve"> extractable</w:t>
      </w:r>
      <w:r w:rsidR="00A03B95">
        <w:rPr>
          <w:rFonts w:hint="eastAsia"/>
        </w:rPr>
        <w:t>，</w:t>
      </w:r>
      <w:r w:rsidR="00384670" w:rsidRPr="008A2DA7">
        <w:t>代表該區域可以在不依賴同一張圖片中其他</w:t>
      </w:r>
      <w:r w:rsidR="00384670" w:rsidRPr="008A2DA7">
        <w:t xml:space="preserve"> subpictures </w:t>
      </w:r>
      <w:r w:rsidR="00384670" w:rsidRPr="008A2DA7">
        <w:t>的情況下獨立解碼。</w:t>
      </w:r>
      <w:r w:rsidR="00A03B95">
        <w:rPr>
          <w:rFonts w:hint="eastAsia"/>
        </w:rPr>
        <w:t>這</w:t>
      </w:r>
      <w:r w:rsidR="00384670" w:rsidRPr="008A2DA7">
        <w:t>讓</w:t>
      </w:r>
      <w:r w:rsidR="00384670" w:rsidRPr="008A2DA7">
        <w:t xml:space="preserve"> bitstream </w:t>
      </w:r>
      <w:r w:rsidR="00384670" w:rsidRPr="008A2DA7">
        <w:t>擷取與區域傳輸更方便，例如只取出使用者目前觀看的區域，而不一定要處理整張圖片。</w:t>
      </w:r>
    </w:p>
    <w:p w14:paraId="4D694474" w14:textId="24DE26C8" w:rsidR="00384670" w:rsidRPr="008A2DA7" w:rsidRDefault="00384670" w:rsidP="008A2DA7">
      <w:r w:rsidRPr="008A2DA7">
        <w:t>如</w:t>
      </w:r>
      <w:r w:rsidRPr="008A2DA7">
        <w:fldChar w:fldCharType="begin"/>
      </w:r>
      <w:r w:rsidRPr="008A2DA7">
        <w:instrText xml:space="preserve"> </w:instrText>
      </w:r>
      <w:r w:rsidRPr="008A2DA7">
        <w:rPr>
          <w:rFonts w:hint="eastAsia"/>
        </w:rPr>
        <w:instrText>REF _Ref226926245 \h</w:instrText>
      </w:r>
      <w:r w:rsidRPr="008A2DA7">
        <w:instrText xml:space="preserve">  \* MERGEFORMAT </w:instrText>
      </w:r>
      <w:r w:rsidRPr="008A2DA7">
        <w:fldChar w:fldCharType="separate"/>
      </w:r>
      <w:r w:rsidR="00253C7F" w:rsidRPr="003412C6">
        <w:rPr>
          <w:rFonts w:hint="eastAsia"/>
        </w:rPr>
        <w:t>圖</w:t>
      </w:r>
      <w:r w:rsidR="00253C7F" w:rsidRPr="003412C6">
        <w:rPr>
          <w:rFonts w:hint="eastAsia"/>
        </w:rPr>
        <w:t xml:space="preserve"> </w:t>
      </w:r>
      <w:r w:rsidR="00253C7F">
        <w:t>7</w:t>
      </w:r>
      <w:r w:rsidRPr="008A2DA7">
        <w:fldChar w:fldCharType="end"/>
      </w:r>
      <w:r w:rsidRPr="008A2DA7">
        <w:t>所示，在</w:t>
      </w:r>
      <w:r w:rsidRPr="008A2DA7">
        <w:t xml:space="preserve"> 360 </w:t>
      </w:r>
      <w:r w:rsidRPr="008A2DA7">
        <w:t>度視訊中，使用者實際觀看的通常只是整個球面畫面中的一部分</w:t>
      </w:r>
      <w:r w:rsidRPr="008A2DA7">
        <w:t xml:space="preserve"> viewport</w:t>
      </w:r>
      <w:r w:rsidRPr="008A2DA7">
        <w:t>。系統可以優先傳輸或提高目前</w:t>
      </w:r>
      <w:r w:rsidRPr="008A2DA7">
        <w:t xml:space="preserve"> viewport </w:t>
      </w:r>
      <w:r w:rsidRPr="008A2DA7">
        <w:t>對應區域的品質，而其他區域則可用較低品質或較低資料量表示。這樣能在維持觀看品質的同時，降低不必要的傳輸負擔。</w:t>
      </w:r>
    </w:p>
    <w:p w14:paraId="37335372" w14:textId="77777777" w:rsidR="006B4101" w:rsidRPr="008A2DA7" w:rsidRDefault="00855C6A" w:rsidP="00BF1769">
      <w:pPr>
        <w:jc w:val="center"/>
      </w:pPr>
      <w:r w:rsidRPr="008A2DA7">
        <w:rPr>
          <w:noProof/>
        </w:rPr>
        <w:drawing>
          <wp:inline distT="0" distB="0" distL="0" distR="0" wp14:anchorId="6DA26251" wp14:editId="3AEFE751">
            <wp:extent cx="3467100" cy="3187148"/>
            <wp:effectExtent l="0" t="0" r="0" b="635"/>
            <wp:docPr id="949734438" name="圖片 1" descr="一張含有 圖表, Rectangle, 正方形, 樣式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734438" name="圖片 1" descr="一張含有 圖表, Rectangle, 正方形, 樣式 的圖片&#10;&#10;自動產生的描述"/>
                    <pic:cNvPicPr/>
                  </pic:nvPicPr>
                  <pic:blipFill>
                    <a:blip r:embed="rId14"/>
                    <a:stretch>
                      <a:fillRect/>
                    </a:stretch>
                  </pic:blipFill>
                  <pic:spPr>
                    <a:xfrm>
                      <a:off x="0" y="0"/>
                      <a:ext cx="3477119" cy="3196358"/>
                    </a:xfrm>
                    <a:prstGeom prst="rect">
                      <a:avLst/>
                    </a:prstGeom>
                  </pic:spPr>
                </pic:pic>
              </a:graphicData>
            </a:graphic>
          </wp:inline>
        </w:drawing>
      </w:r>
    </w:p>
    <w:p w14:paraId="40D8FA3D" w14:textId="5D44CCF7" w:rsidR="00855C6A" w:rsidRPr="003412C6" w:rsidRDefault="006B4101" w:rsidP="008A2DA7">
      <w:pPr>
        <w:pStyle w:val="af"/>
      </w:pPr>
      <w:bookmarkStart w:id="6" w:name="_Ref226926245"/>
      <w:r w:rsidRPr="003412C6">
        <w:rPr>
          <w:rFonts w:hint="eastAsia"/>
        </w:rPr>
        <w:t>圖</w:t>
      </w:r>
      <w:r w:rsidRPr="003412C6">
        <w:rPr>
          <w:rFonts w:hint="eastAsia"/>
        </w:rPr>
        <w:t xml:space="preserve"> </w:t>
      </w:r>
      <w:r w:rsidRPr="003412C6">
        <w:fldChar w:fldCharType="begin"/>
      </w:r>
      <w:r w:rsidRPr="003412C6">
        <w:instrText xml:space="preserve"> </w:instrText>
      </w:r>
      <w:r w:rsidRPr="003412C6">
        <w:rPr>
          <w:rFonts w:hint="eastAsia"/>
        </w:rPr>
        <w:instrText xml:space="preserve">SEQ </w:instrText>
      </w:r>
      <w:r w:rsidRPr="003412C6">
        <w:rPr>
          <w:rFonts w:hint="eastAsia"/>
        </w:rPr>
        <w:instrText>圖</w:instrText>
      </w:r>
      <w:r w:rsidRPr="003412C6">
        <w:rPr>
          <w:rFonts w:hint="eastAsia"/>
        </w:rPr>
        <w:instrText xml:space="preserve"> \* ARABIC</w:instrText>
      </w:r>
      <w:r w:rsidRPr="003412C6">
        <w:instrText xml:space="preserve"> </w:instrText>
      </w:r>
      <w:r w:rsidRPr="003412C6">
        <w:fldChar w:fldCharType="separate"/>
      </w:r>
      <w:r w:rsidR="00253C7F">
        <w:rPr>
          <w:noProof/>
        </w:rPr>
        <w:t>7</w:t>
      </w:r>
      <w:r w:rsidRPr="003412C6">
        <w:fldChar w:fldCharType="end"/>
      </w:r>
      <w:bookmarkEnd w:id="6"/>
      <w:r w:rsidRPr="003412C6">
        <w:rPr>
          <w:rFonts w:hint="eastAsia"/>
        </w:rPr>
        <w:t xml:space="preserve"> </w:t>
      </w:r>
      <w:r w:rsidR="00AE0E49">
        <w:t xml:space="preserve">subpictures </w:t>
      </w:r>
      <w:r w:rsidR="00AE0E49">
        <w:t>用於</w:t>
      </w:r>
      <w:r w:rsidR="00AE0E49">
        <w:t xml:space="preserve"> 360 </w:t>
      </w:r>
      <w:r w:rsidR="00AE0E49">
        <w:t>度視訊傳輸的示意</w:t>
      </w:r>
      <w:r w:rsidR="00DD3B9F">
        <w:rPr>
          <w:rFonts w:hint="eastAsia"/>
        </w:rPr>
        <w:t>（參考文獻</w:t>
      </w:r>
      <w:r w:rsidR="00DD3B9F">
        <w:fldChar w:fldCharType="begin"/>
      </w:r>
      <w:r w:rsidR="00DD3B9F">
        <w:instrText xml:space="preserve"> </w:instrText>
      </w:r>
      <w:r w:rsidR="00DD3B9F">
        <w:rPr>
          <w:rFonts w:hint="eastAsia"/>
        </w:rPr>
        <w:instrText>REF _Ref227417127 \r \h</w:instrText>
      </w:r>
      <w:r w:rsidR="00DD3B9F">
        <w:instrText xml:space="preserve"> </w:instrText>
      </w:r>
      <w:r w:rsidR="00DD3B9F">
        <w:fldChar w:fldCharType="separate"/>
      </w:r>
      <w:r w:rsidR="00253C7F">
        <w:t>[2]</w:t>
      </w:r>
      <w:r w:rsidR="00DD3B9F">
        <w:fldChar w:fldCharType="end"/>
      </w:r>
      <w:r w:rsidR="00DD3B9F">
        <w:rPr>
          <w:rFonts w:hint="eastAsia"/>
        </w:rPr>
        <w:t>）</w:t>
      </w:r>
    </w:p>
    <w:p w14:paraId="7096717A" w14:textId="77777777" w:rsidR="006B4101" w:rsidRPr="008A2DA7" w:rsidRDefault="006B4101" w:rsidP="008A2DA7"/>
    <w:p w14:paraId="456A6F01" w14:textId="3F6535D8" w:rsidR="00855C6A" w:rsidRPr="00851F8F" w:rsidRDefault="003412C6" w:rsidP="008A2DA7">
      <w:pPr>
        <w:pStyle w:val="10"/>
      </w:pPr>
      <w:r w:rsidRPr="00851F8F">
        <w:lastRenderedPageBreak/>
        <w:t>Block Partitioning</w:t>
      </w:r>
    </w:p>
    <w:p w14:paraId="1F316470" w14:textId="3109F33D" w:rsidR="00855C6A" w:rsidRPr="008A2DA7" w:rsidRDefault="00E3230C" w:rsidP="008A2DA7">
      <w:r w:rsidRPr="008A2DA7">
        <w:rPr>
          <w:rFonts w:hint="eastAsia"/>
        </w:rPr>
        <w:t xml:space="preserve">HEVC </w:t>
      </w:r>
      <w:r w:rsidRPr="008A2DA7">
        <w:rPr>
          <w:rFonts w:hint="eastAsia"/>
        </w:rPr>
        <w:t>主要依賴</w:t>
      </w:r>
      <w:r w:rsidRPr="008A2DA7">
        <w:rPr>
          <w:rFonts w:hint="eastAsia"/>
        </w:rPr>
        <w:t xml:space="preserve"> quadtree </w:t>
      </w:r>
      <w:r w:rsidRPr="008A2DA7">
        <w:rPr>
          <w:rFonts w:hint="eastAsia"/>
        </w:rPr>
        <w:t>結構，</w:t>
      </w:r>
      <w:r w:rsidR="00EE42B4">
        <w:rPr>
          <w:rFonts w:hint="eastAsia"/>
        </w:rPr>
        <w:t>已具備一定的切分彈性</w:t>
      </w:r>
      <w:r w:rsidRPr="008A2DA7">
        <w:rPr>
          <w:rFonts w:hint="eastAsia"/>
        </w:rPr>
        <w:t>，但對某些方向性強、大小落差明顯的內容仍不夠細。</w:t>
      </w:r>
      <w:r w:rsidRPr="008A2DA7">
        <w:rPr>
          <w:rFonts w:hint="eastAsia"/>
        </w:rPr>
        <w:t xml:space="preserve">VVC </w:t>
      </w:r>
      <w:r w:rsidRPr="008A2DA7">
        <w:rPr>
          <w:rFonts w:hint="eastAsia"/>
        </w:rPr>
        <w:t>把最大</w:t>
      </w:r>
      <w:r w:rsidRPr="008A2DA7">
        <w:rPr>
          <w:rFonts w:hint="eastAsia"/>
        </w:rPr>
        <w:t xml:space="preserve"> Coding Tree Unit</w:t>
      </w:r>
      <w:r w:rsidRPr="008A2DA7">
        <w:rPr>
          <w:rFonts w:hint="eastAsia"/>
        </w:rPr>
        <w:t>（</w:t>
      </w:r>
      <w:r w:rsidRPr="008A2DA7">
        <w:rPr>
          <w:rFonts w:hint="eastAsia"/>
        </w:rPr>
        <w:t>CTU</w:t>
      </w:r>
      <w:r w:rsidRPr="008A2DA7">
        <w:rPr>
          <w:rFonts w:hint="eastAsia"/>
        </w:rPr>
        <w:t>）擴大到</w:t>
      </w:r>
      <w:r w:rsidRPr="008A2DA7">
        <w:rPr>
          <w:rFonts w:hint="eastAsia"/>
        </w:rPr>
        <w:t xml:space="preserve"> 128</w:t>
      </w:r>
      <w:r w:rsidRPr="008A2DA7">
        <w:rPr>
          <w:rFonts w:hint="eastAsia"/>
        </w:rPr>
        <w:t>×</w:t>
      </w:r>
      <w:r w:rsidRPr="008A2DA7">
        <w:rPr>
          <w:rFonts w:hint="eastAsia"/>
        </w:rPr>
        <w:t>128</w:t>
      </w:r>
      <w:r w:rsidRPr="008A2DA7">
        <w:rPr>
          <w:rFonts w:hint="eastAsia"/>
        </w:rPr>
        <w:t>，並改用</w:t>
      </w:r>
      <w:r w:rsidRPr="008A2DA7">
        <w:rPr>
          <w:rFonts w:hint="eastAsia"/>
        </w:rPr>
        <w:t xml:space="preserve"> Quadtree plus Multi-Type Tree</w:t>
      </w:r>
      <w:r w:rsidRPr="008A2DA7">
        <w:rPr>
          <w:rFonts w:hint="eastAsia"/>
        </w:rPr>
        <w:t>（</w:t>
      </w:r>
      <w:r w:rsidRPr="008A2DA7">
        <w:rPr>
          <w:rFonts w:hint="eastAsia"/>
        </w:rPr>
        <w:t>QT+MTT</w:t>
      </w:r>
      <w:r w:rsidRPr="008A2DA7">
        <w:rPr>
          <w:rFonts w:hint="eastAsia"/>
        </w:rPr>
        <w:t>），使切分方式不再只侷限於對稱四分割</w:t>
      </w:r>
      <w:r w:rsidR="00855C6A" w:rsidRPr="008A2DA7">
        <w:t>。如</w:t>
      </w:r>
      <w:r w:rsidR="006B4101" w:rsidRPr="008A2DA7">
        <w:fldChar w:fldCharType="begin"/>
      </w:r>
      <w:r w:rsidR="006B4101" w:rsidRPr="008A2DA7">
        <w:instrText xml:space="preserve"> REF _Ref226926283 \h </w:instrText>
      </w:r>
      <w:r w:rsidR="00DB22B4" w:rsidRPr="008A2DA7">
        <w:instrText xml:space="preserve"> \* MERGEFORMAT </w:instrText>
      </w:r>
      <w:r w:rsidR="006B4101" w:rsidRPr="008A2DA7">
        <w:fldChar w:fldCharType="separate"/>
      </w:r>
      <w:r w:rsidR="00253C7F" w:rsidRPr="003412C6">
        <w:rPr>
          <w:rFonts w:hint="eastAsia"/>
        </w:rPr>
        <w:t>圖</w:t>
      </w:r>
      <w:r w:rsidR="00253C7F" w:rsidRPr="003412C6">
        <w:rPr>
          <w:rFonts w:hint="eastAsia"/>
        </w:rPr>
        <w:t xml:space="preserve"> </w:t>
      </w:r>
      <w:r w:rsidR="00253C7F">
        <w:t>8</w:t>
      </w:r>
      <w:r w:rsidR="006B4101" w:rsidRPr="008A2DA7">
        <w:fldChar w:fldCharType="end"/>
      </w:r>
      <w:r w:rsidR="00855C6A" w:rsidRPr="008A2DA7">
        <w:t>所示，</w:t>
      </w:r>
      <w:r w:rsidR="003412C6" w:rsidRPr="008A2DA7">
        <w:rPr>
          <w:rFonts w:hint="eastAsia"/>
        </w:rPr>
        <w:t xml:space="preserve">QT+MTT </w:t>
      </w:r>
      <w:r w:rsidR="003412C6" w:rsidRPr="008A2DA7">
        <w:rPr>
          <w:rFonts w:hint="eastAsia"/>
        </w:rPr>
        <w:t>架構包含了六種分割類型：</w:t>
      </w:r>
      <w:r w:rsidR="003412C6" w:rsidRPr="008A2DA7">
        <w:rPr>
          <w:rFonts w:hint="eastAsia"/>
        </w:rPr>
        <w:t>Non-split, Quadtree (QT), Horizontal Binary Tree (HBT), Vertical Binary Tree (VBT), Horizontal Ternary Tree (HTT), Vertical Ternary Tree (VTT)</w:t>
      </w:r>
    </w:p>
    <w:p w14:paraId="77B2AF26" w14:textId="77777777" w:rsidR="006B4101" w:rsidRPr="008A2DA7" w:rsidRDefault="00580745" w:rsidP="00BF1769">
      <w:pPr>
        <w:jc w:val="center"/>
      </w:pPr>
      <w:r w:rsidRPr="008A2DA7">
        <w:rPr>
          <w:noProof/>
        </w:rPr>
        <w:drawing>
          <wp:inline distT="0" distB="0" distL="0" distR="0" wp14:anchorId="2B516DD6" wp14:editId="4F2F31D8">
            <wp:extent cx="4711700" cy="1104900"/>
            <wp:effectExtent l="0" t="0" r="0" b="0"/>
            <wp:docPr id="882358234" name="圖片 1" descr="一張含有 Rectangle, 行, 圖表, 寫生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358234" name="圖片 1" descr="一張含有 Rectangle, 行, 圖表, 寫生 的圖片&#10;&#10;自動產生的描述"/>
                    <pic:cNvPicPr/>
                  </pic:nvPicPr>
                  <pic:blipFill>
                    <a:blip r:embed="rId15"/>
                    <a:stretch>
                      <a:fillRect/>
                    </a:stretch>
                  </pic:blipFill>
                  <pic:spPr>
                    <a:xfrm>
                      <a:off x="0" y="0"/>
                      <a:ext cx="4711700" cy="1104900"/>
                    </a:xfrm>
                    <a:prstGeom prst="rect">
                      <a:avLst/>
                    </a:prstGeom>
                  </pic:spPr>
                </pic:pic>
              </a:graphicData>
            </a:graphic>
          </wp:inline>
        </w:drawing>
      </w:r>
    </w:p>
    <w:p w14:paraId="44E6E5D1" w14:textId="2AC0B6EE" w:rsidR="00855C6A" w:rsidRPr="003412C6" w:rsidRDefault="006B4101" w:rsidP="008A2DA7">
      <w:pPr>
        <w:pStyle w:val="af"/>
      </w:pPr>
      <w:bookmarkStart w:id="7" w:name="_Ref226926283"/>
      <w:r w:rsidRPr="003412C6">
        <w:rPr>
          <w:rFonts w:hint="eastAsia"/>
        </w:rPr>
        <w:t>圖</w:t>
      </w:r>
      <w:r w:rsidRPr="003412C6">
        <w:rPr>
          <w:rFonts w:hint="eastAsia"/>
        </w:rPr>
        <w:t xml:space="preserve"> </w:t>
      </w:r>
      <w:r w:rsidRPr="003412C6">
        <w:fldChar w:fldCharType="begin"/>
      </w:r>
      <w:r w:rsidRPr="003412C6">
        <w:instrText xml:space="preserve"> </w:instrText>
      </w:r>
      <w:r w:rsidRPr="003412C6">
        <w:rPr>
          <w:rFonts w:hint="eastAsia"/>
        </w:rPr>
        <w:instrText xml:space="preserve">SEQ </w:instrText>
      </w:r>
      <w:r w:rsidRPr="003412C6">
        <w:rPr>
          <w:rFonts w:hint="eastAsia"/>
        </w:rPr>
        <w:instrText>圖</w:instrText>
      </w:r>
      <w:r w:rsidRPr="003412C6">
        <w:rPr>
          <w:rFonts w:hint="eastAsia"/>
        </w:rPr>
        <w:instrText xml:space="preserve"> \* ARABIC</w:instrText>
      </w:r>
      <w:r w:rsidRPr="003412C6">
        <w:instrText xml:space="preserve"> </w:instrText>
      </w:r>
      <w:r w:rsidRPr="003412C6">
        <w:fldChar w:fldCharType="separate"/>
      </w:r>
      <w:r w:rsidR="00253C7F">
        <w:rPr>
          <w:noProof/>
        </w:rPr>
        <w:t>8</w:t>
      </w:r>
      <w:r w:rsidRPr="003412C6">
        <w:fldChar w:fldCharType="end"/>
      </w:r>
      <w:bookmarkEnd w:id="7"/>
      <w:r w:rsidRPr="003412C6">
        <w:rPr>
          <w:rFonts w:hint="eastAsia"/>
        </w:rPr>
        <w:t xml:space="preserve"> </w:t>
      </w:r>
      <w:r w:rsidR="00AE0E49">
        <w:t xml:space="preserve">QT+MTT </w:t>
      </w:r>
      <w:r w:rsidR="00AE0E49">
        <w:t>的</w:t>
      </w:r>
      <w:r w:rsidR="00AE0E49">
        <w:t>6</w:t>
      </w:r>
      <w:r w:rsidR="00AE0E49">
        <w:t>種分割型態</w:t>
      </w:r>
      <w:r w:rsidR="00DD3B9F">
        <w:rPr>
          <w:rFonts w:hint="eastAsia"/>
        </w:rPr>
        <w:t>（參考文獻</w:t>
      </w:r>
      <w:r w:rsidR="00DD3B9F">
        <w:fldChar w:fldCharType="begin"/>
      </w:r>
      <w:r w:rsidR="00DD3B9F">
        <w:instrText xml:space="preserve"> </w:instrText>
      </w:r>
      <w:r w:rsidR="00DD3B9F">
        <w:rPr>
          <w:rFonts w:hint="eastAsia"/>
        </w:rPr>
        <w:instrText>REF _Ref227419007 \r \h</w:instrText>
      </w:r>
      <w:r w:rsidR="00DD3B9F">
        <w:instrText xml:space="preserve"> </w:instrText>
      </w:r>
      <w:r w:rsidR="00DD3B9F">
        <w:fldChar w:fldCharType="separate"/>
      </w:r>
      <w:r w:rsidR="00253C7F">
        <w:t>[3]</w:t>
      </w:r>
      <w:r w:rsidR="00DD3B9F">
        <w:fldChar w:fldCharType="end"/>
      </w:r>
      <w:r w:rsidR="00DD3B9F">
        <w:rPr>
          <w:rFonts w:hint="eastAsia"/>
        </w:rPr>
        <w:t>）</w:t>
      </w:r>
    </w:p>
    <w:p w14:paraId="751D2661" w14:textId="77777777" w:rsidR="003412C6" w:rsidRPr="008A2DA7" w:rsidRDefault="003412C6" w:rsidP="008A2DA7"/>
    <w:p w14:paraId="4514A705" w14:textId="57AAD413" w:rsidR="00855C6A" w:rsidRPr="008A2DA7" w:rsidRDefault="00855C6A" w:rsidP="008A2DA7">
      <w:r w:rsidRPr="008A2DA7">
        <w:t>如</w:t>
      </w:r>
      <w:r w:rsidR="006B4101" w:rsidRPr="008A2DA7">
        <w:fldChar w:fldCharType="begin"/>
      </w:r>
      <w:r w:rsidR="006B4101" w:rsidRPr="008A2DA7">
        <w:instrText xml:space="preserve"> REF _Ref226926297 \h </w:instrText>
      </w:r>
      <w:r w:rsidR="00DB22B4" w:rsidRPr="008A2DA7">
        <w:instrText xml:space="preserve"> \* MERGEFORMAT </w:instrText>
      </w:r>
      <w:r w:rsidR="006B4101" w:rsidRPr="008A2DA7">
        <w:fldChar w:fldCharType="separate"/>
      </w:r>
      <w:r w:rsidR="00253C7F" w:rsidRPr="003412C6">
        <w:rPr>
          <w:rFonts w:hint="eastAsia"/>
        </w:rPr>
        <w:t>圖</w:t>
      </w:r>
      <w:r w:rsidR="00253C7F" w:rsidRPr="003412C6">
        <w:rPr>
          <w:rFonts w:hint="eastAsia"/>
        </w:rPr>
        <w:t xml:space="preserve"> </w:t>
      </w:r>
      <w:r w:rsidR="00253C7F">
        <w:t>9</w:t>
      </w:r>
      <w:r w:rsidR="006B4101" w:rsidRPr="008A2DA7">
        <w:fldChar w:fldCharType="end"/>
      </w:r>
      <w:r w:rsidRPr="008A2DA7">
        <w:t xml:space="preserve"> </w:t>
      </w:r>
      <w:r w:rsidRPr="008A2DA7">
        <w:t>所示，</w:t>
      </w:r>
      <w:r w:rsidR="003412C6" w:rsidRPr="008A2DA7">
        <w:rPr>
          <w:rFonts w:hint="eastAsia"/>
        </w:rPr>
        <w:t>一個</w:t>
      </w:r>
      <w:r w:rsidR="003412C6" w:rsidRPr="008A2DA7">
        <w:rPr>
          <w:rFonts w:hint="eastAsia"/>
        </w:rPr>
        <w:t xml:space="preserve"> CTU </w:t>
      </w:r>
      <w:r w:rsidR="003412C6" w:rsidRPr="008A2DA7">
        <w:rPr>
          <w:rFonts w:hint="eastAsia"/>
        </w:rPr>
        <w:t>內可以遞迴進行</w:t>
      </w:r>
      <w:r w:rsidR="003412C6" w:rsidRPr="008A2DA7">
        <w:rPr>
          <w:rFonts w:hint="eastAsia"/>
        </w:rPr>
        <w:t xml:space="preserve"> QT </w:t>
      </w:r>
      <w:r w:rsidR="003412C6" w:rsidRPr="008A2DA7">
        <w:rPr>
          <w:rFonts w:hint="eastAsia"/>
        </w:rPr>
        <w:t>與</w:t>
      </w:r>
      <w:r w:rsidR="003412C6" w:rsidRPr="008A2DA7">
        <w:rPr>
          <w:rFonts w:hint="eastAsia"/>
        </w:rPr>
        <w:t xml:space="preserve"> Multi-Type Tree (MTT) </w:t>
      </w:r>
      <w:r w:rsidR="003412C6" w:rsidRPr="008A2DA7">
        <w:rPr>
          <w:rFonts w:hint="eastAsia"/>
        </w:rPr>
        <w:t>分割。</w:t>
      </w:r>
      <w:r w:rsidR="00E3230C" w:rsidRPr="008A2DA7">
        <w:t>這樣的好處是大區塊仍能快速描述平坦區域，遇到邊緣或紋理複雜的地方時，又能進一步往長條形或不對稱方向細分。</w:t>
      </w:r>
    </w:p>
    <w:p w14:paraId="05825345" w14:textId="77777777" w:rsidR="006B4101" w:rsidRPr="008A2DA7" w:rsidRDefault="00580745" w:rsidP="00BF1769">
      <w:pPr>
        <w:jc w:val="center"/>
      </w:pPr>
      <w:r w:rsidRPr="008A2DA7">
        <w:rPr>
          <w:noProof/>
        </w:rPr>
        <w:drawing>
          <wp:inline distT="0" distB="0" distL="0" distR="0" wp14:anchorId="7D5A1C24" wp14:editId="0155D2BC">
            <wp:extent cx="4127500" cy="2679700"/>
            <wp:effectExtent l="0" t="0" r="0" b="0"/>
            <wp:docPr id="1744010306" name="圖片 1" descr="一張含有 文字, 圖表, 螢幕擷取畫面, 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010306" name="圖片 1" descr="一張含有 文字, 圖表, 螢幕擷取畫面, 行 的圖片&#10;&#10;自動產生的描述"/>
                    <pic:cNvPicPr/>
                  </pic:nvPicPr>
                  <pic:blipFill>
                    <a:blip r:embed="rId16"/>
                    <a:stretch>
                      <a:fillRect/>
                    </a:stretch>
                  </pic:blipFill>
                  <pic:spPr>
                    <a:xfrm>
                      <a:off x="0" y="0"/>
                      <a:ext cx="4127500" cy="2679700"/>
                    </a:xfrm>
                    <a:prstGeom prst="rect">
                      <a:avLst/>
                    </a:prstGeom>
                  </pic:spPr>
                </pic:pic>
              </a:graphicData>
            </a:graphic>
          </wp:inline>
        </w:drawing>
      </w:r>
    </w:p>
    <w:p w14:paraId="2274EC7D" w14:textId="224F3AC9" w:rsidR="00580745" w:rsidRPr="003412C6" w:rsidRDefault="006B4101" w:rsidP="008A2DA7">
      <w:pPr>
        <w:pStyle w:val="af"/>
      </w:pPr>
      <w:bookmarkStart w:id="8" w:name="_Ref226926297"/>
      <w:r w:rsidRPr="003412C6">
        <w:rPr>
          <w:rFonts w:hint="eastAsia"/>
        </w:rPr>
        <w:t>圖</w:t>
      </w:r>
      <w:r w:rsidRPr="003412C6">
        <w:rPr>
          <w:rFonts w:hint="eastAsia"/>
        </w:rPr>
        <w:t xml:space="preserve"> </w:t>
      </w:r>
      <w:r w:rsidRPr="003412C6">
        <w:fldChar w:fldCharType="begin"/>
      </w:r>
      <w:r w:rsidRPr="003412C6">
        <w:instrText xml:space="preserve"> </w:instrText>
      </w:r>
      <w:r w:rsidRPr="003412C6">
        <w:rPr>
          <w:rFonts w:hint="eastAsia"/>
        </w:rPr>
        <w:instrText xml:space="preserve">SEQ </w:instrText>
      </w:r>
      <w:r w:rsidRPr="003412C6">
        <w:rPr>
          <w:rFonts w:hint="eastAsia"/>
        </w:rPr>
        <w:instrText>圖</w:instrText>
      </w:r>
      <w:r w:rsidRPr="003412C6">
        <w:rPr>
          <w:rFonts w:hint="eastAsia"/>
        </w:rPr>
        <w:instrText xml:space="preserve"> \* ARABIC</w:instrText>
      </w:r>
      <w:r w:rsidRPr="003412C6">
        <w:instrText xml:space="preserve"> </w:instrText>
      </w:r>
      <w:r w:rsidRPr="003412C6">
        <w:fldChar w:fldCharType="separate"/>
      </w:r>
      <w:r w:rsidR="00253C7F">
        <w:rPr>
          <w:noProof/>
        </w:rPr>
        <w:t>9</w:t>
      </w:r>
      <w:r w:rsidRPr="003412C6">
        <w:fldChar w:fldCharType="end"/>
      </w:r>
      <w:bookmarkEnd w:id="8"/>
      <w:r w:rsidRPr="003412C6">
        <w:rPr>
          <w:rFonts w:hint="eastAsia"/>
        </w:rPr>
        <w:t xml:space="preserve"> </w:t>
      </w:r>
      <w:r w:rsidR="00AE0E49">
        <w:t xml:space="preserve">CTU </w:t>
      </w:r>
      <w:r w:rsidR="00AE0E49">
        <w:t>的遞迴分割範例</w:t>
      </w:r>
      <w:r w:rsidR="00DD3B9F">
        <w:rPr>
          <w:rFonts w:hint="eastAsia"/>
        </w:rPr>
        <w:t>（參考文獻</w:t>
      </w:r>
      <w:r w:rsidR="00DD3B9F">
        <w:fldChar w:fldCharType="begin"/>
      </w:r>
      <w:r w:rsidR="00DD3B9F">
        <w:instrText xml:space="preserve"> </w:instrText>
      </w:r>
      <w:r w:rsidR="00DD3B9F">
        <w:rPr>
          <w:rFonts w:hint="eastAsia"/>
        </w:rPr>
        <w:instrText>REF _Ref227419007 \r \h</w:instrText>
      </w:r>
      <w:r w:rsidR="00DD3B9F">
        <w:instrText xml:space="preserve"> </w:instrText>
      </w:r>
      <w:r w:rsidR="00DD3B9F">
        <w:fldChar w:fldCharType="separate"/>
      </w:r>
      <w:r w:rsidR="00253C7F">
        <w:t>[3]</w:t>
      </w:r>
      <w:r w:rsidR="00DD3B9F">
        <w:fldChar w:fldCharType="end"/>
      </w:r>
      <w:r w:rsidR="00DD3B9F">
        <w:rPr>
          <w:rFonts w:hint="eastAsia"/>
        </w:rPr>
        <w:t>）</w:t>
      </w:r>
    </w:p>
    <w:p w14:paraId="4BCE8247" w14:textId="77777777" w:rsidR="003412C6" w:rsidRPr="008A2DA7" w:rsidRDefault="003412C6" w:rsidP="008A2DA7"/>
    <w:p w14:paraId="3F7E43BE" w14:textId="45F2C8B8" w:rsidR="003412C6" w:rsidRPr="008A2DA7" w:rsidRDefault="00E3230C" w:rsidP="008A2DA7">
      <w:r w:rsidRPr="008A2DA7">
        <w:rPr>
          <w:rFonts w:hint="eastAsia"/>
        </w:rPr>
        <w:t>相較</w:t>
      </w:r>
      <w:r w:rsidRPr="008A2DA7">
        <w:rPr>
          <w:rFonts w:hint="eastAsia"/>
        </w:rPr>
        <w:t xml:space="preserve">HEVC </w:t>
      </w:r>
      <w:r w:rsidRPr="008A2DA7">
        <w:rPr>
          <w:rFonts w:hint="eastAsia"/>
        </w:rPr>
        <w:t>把</w:t>
      </w:r>
      <w:r w:rsidRPr="008A2DA7">
        <w:rPr>
          <w:rFonts w:hint="eastAsia"/>
        </w:rPr>
        <w:t>Coding Unit</w:t>
      </w:r>
      <w:r w:rsidRPr="008A2DA7">
        <w:rPr>
          <w:rFonts w:hint="eastAsia"/>
        </w:rPr>
        <w:t>（</w:t>
      </w:r>
      <w:r w:rsidRPr="008A2DA7">
        <w:rPr>
          <w:rFonts w:hint="eastAsia"/>
        </w:rPr>
        <w:t>CU</w:t>
      </w:r>
      <w:r w:rsidRPr="008A2DA7">
        <w:rPr>
          <w:rFonts w:hint="eastAsia"/>
        </w:rPr>
        <w:t>）、</w:t>
      </w:r>
      <w:r w:rsidRPr="008A2DA7">
        <w:rPr>
          <w:rFonts w:hint="eastAsia"/>
        </w:rPr>
        <w:t>Prediction Unit</w:t>
      </w:r>
      <w:r w:rsidRPr="008A2DA7">
        <w:rPr>
          <w:rFonts w:hint="eastAsia"/>
        </w:rPr>
        <w:t>（</w:t>
      </w:r>
      <w:r w:rsidRPr="008A2DA7">
        <w:rPr>
          <w:rFonts w:hint="eastAsia"/>
        </w:rPr>
        <w:t>PU</w:t>
      </w:r>
      <w:r w:rsidRPr="008A2DA7">
        <w:rPr>
          <w:rFonts w:hint="eastAsia"/>
        </w:rPr>
        <w:t>）與</w:t>
      </w:r>
      <w:r w:rsidRPr="008A2DA7">
        <w:rPr>
          <w:rFonts w:hint="eastAsia"/>
        </w:rPr>
        <w:t xml:space="preserve"> Transform Unit</w:t>
      </w:r>
      <w:r w:rsidRPr="008A2DA7">
        <w:rPr>
          <w:rFonts w:hint="eastAsia"/>
        </w:rPr>
        <w:t>（</w:t>
      </w:r>
      <w:r w:rsidRPr="008A2DA7">
        <w:rPr>
          <w:rFonts w:hint="eastAsia"/>
        </w:rPr>
        <w:t>TU</w:t>
      </w:r>
      <w:r w:rsidRPr="008A2DA7">
        <w:rPr>
          <w:rFonts w:hint="eastAsia"/>
        </w:rPr>
        <w:t>）分開討論。在</w:t>
      </w:r>
      <w:r w:rsidRPr="008A2DA7">
        <w:t>VVC</w:t>
      </w:r>
      <w:r w:rsidRPr="008A2DA7">
        <w:rPr>
          <w:rFonts w:hint="eastAsia"/>
        </w:rPr>
        <w:t>中，</w:t>
      </w:r>
      <w:r w:rsidRPr="008A2DA7">
        <w:rPr>
          <w:rFonts w:hint="eastAsia"/>
        </w:rPr>
        <w:t xml:space="preserve">QT+MTT </w:t>
      </w:r>
      <w:r w:rsidRPr="008A2DA7">
        <w:rPr>
          <w:rFonts w:hint="eastAsia"/>
        </w:rPr>
        <w:t>先決定編碼的基本區塊，而</w:t>
      </w:r>
      <w:r w:rsidRPr="008A2DA7">
        <w:rPr>
          <w:rFonts w:hint="eastAsia"/>
        </w:rPr>
        <w:t xml:space="preserve"> prediction </w:t>
      </w:r>
      <w:r w:rsidRPr="008A2DA7">
        <w:rPr>
          <w:rFonts w:hint="eastAsia"/>
        </w:rPr>
        <w:t>與</w:t>
      </w:r>
      <w:r w:rsidRPr="008A2DA7">
        <w:rPr>
          <w:rFonts w:hint="eastAsia"/>
        </w:rPr>
        <w:t xml:space="preserve"> transform </w:t>
      </w:r>
      <w:r w:rsidRPr="008A2DA7">
        <w:rPr>
          <w:rFonts w:hint="eastAsia"/>
        </w:rPr>
        <w:t>通常會以此為中心再做對應配置。因此</w:t>
      </w:r>
      <w:r w:rsidR="003412C6" w:rsidRPr="008A2DA7">
        <w:rPr>
          <w:rFonts w:hint="eastAsia"/>
        </w:rPr>
        <w:t>在多數情況下，</w:t>
      </w:r>
      <w:r w:rsidR="003412C6" w:rsidRPr="008A2DA7">
        <w:rPr>
          <w:rFonts w:hint="eastAsia"/>
        </w:rPr>
        <w:t xml:space="preserve">CU </w:t>
      </w:r>
      <w:r w:rsidR="003412C6" w:rsidRPr="008A2DA7">
        <w:rPr>
          <w:rFonts w:hint="eastAsia"/>
        </w:rPr>
        <w:t>即為</w:t>
      </w:r>
      <w:r w:rsidR="003412C6" w:rsidRPr="008A2DA7">
        <w:rPr>
          <w:rFonts w:hint="eastAsia"/>
        </w:rPr>
        <w:t xml:space="preserve"> </w:t>
      </w:r>
      <w:r w:rsidR="003412C6" w:rsidRPr="008A2DA7">
        <w:rPr>
          <w:rFonts w:hint="eastAsia"/>
        </w:rPr>
        <w:lastRenderedPageBreak/>
        <w:t xml:space="preserve">Prediction </w:t>
      </w:r>
      <w:r w:rsidR="003412C6" w:rsidRPr="008A2DA7">
        <w:rPr>
          <w:rFonts w:hint="eastAsia"/>
        </w:rPr>
        <w:t>與</w:t>
      </w:r>
      <w:r w:rsidR="003412C6" w:rsidRPr="008A2DA7">
        <w:rPr>
          <w:rFonts w:hint="eastAsia"/>
        </w:rPr>
        <w:t xml:space="preserve"> Transform </w:t>
      </w:r>
      <w:r w:rsidR="003412C6" w:rsidRPr="008A2DA7">
        <w:rPr>
          <w:rFonts w:hint="eastAsia"/>
        </w:rPr>
        <w:t>的基本單位。</w:t>
      </w:r>
    </w:p>
    <w:p w14:paraId="44D80E8A" w14:textId="0F54E195" w:rsidR="008B610B" w:rsidRPr="008A2DA7" w:rsidRDefault="008B610B" w:rsidP="008A2DA7">
      <w:r w:rsidRPr="008A2DA7">
        <w:rPr>
          <w:rFonts w:hint="eastAsia"/>
        </w:rPr>
        <w:t>不過，</w:t>
      </w:r>
      <w:r w:rsidRPr="008A2DA7">
        <w:rPr>
          <w:rFonts w:hint="eastAsia"/>
        </w:rPr>
        <w:t xml:space="preserve">VVC </w:t>
      </w:r>
      <w:r w:rsidRPr="008A2DA7">
        <w:rPr>
          <w:rFonts w:hint="eastAsia"/>
        </w:rPr>
        <w:t>的分割方式雖然更彈性，但也會增加硬體實作的負擔。對解碼器而言，資料通常會透過</w:t>
      </w:r>
      <w:r w:rsidRPr="008A2DA7">
        <w:rPr>
          <w:rFonts w:hint="eastAsia"/>
        </w:rPr>
        <w:t xml:space="preserve"> pipeline </w:t>
      </w:r>
      <w:r w:rsidRPr="008A2DA7">
        <w:rPr>
          <w:rFonts w:hint="eastAsia"/>
        </w:rPr>
        <w:t>分階段處理，因此每個階段之間都需要暫存區。若區塊被切得過細或形狀過於狹長，暫存資料與資料搬移的成本就會增加。</w:t>
      </w:r>
    </w:p>
    <w:p w14:paraId="7EF161C7" w14:textId="0F42730E" w:rsidR="00855C6A" w:rsidRPr="008A2DA7" w:rsidRDefault="00EE42B4" w:rsidP="008A2DA7">
      <w:r>
        <w:rPr>
          <w:rFonts w:hint="eastAsia"/>
        </w:rPr>
        <w:t>為了</w:t>
      </w:r>
      <w:r w:rsidRPr="008A2DA7">
        <w:rPr>
          <w:rFonts w:hint="eastAsia"/>
        </w:rPr>
        <w:t>避免切割出硬體難以處理的狹長區塊</w:t>
      </w:r>
      <w:r>
        <w:rPr>
          <w:rFonts w:hint="eastAsia"/>
        </w:rPr>
        <w:t>，</w:t>
      </w:r>
      <w:r w:rsidR="008B610B" w:rsidRPr="008A2DA7">
        <w:rPr>
          <w:rFonts w:hint="eastAsia"/>
        </w:rPr>
        <w:t xml:space="preserve">VVC </w:t>
      </w:r>
      <w:r w:rsidR="008B610B" w:rsidRPr="008A2DA7">
        <w:rPr>
          <w:rFonts w:hint="eastAsia"/>
        </w:rPr>
        <w:t>引入</w:t>
      </w:r>
      <w:r w:rsidR="008B610B" w:rsidRPr="008A2DA7">
        <w:rPr>
          <w:rFonts w:hint="eastAsia"/>
        </w:rPr>
        <w:t xml:space="preserve"> VPDU</w:t>
      </w:r>
      <w:r w:rsidR="008B610B" w:rsidRPr="008A2DA7">
        <w:rPr>
          <w:rFonts w:hint="eastAsia"/>
        </w:rPr>
        <w:t>。</w:t>
      </w:r>
      <w:r w:rsidR="008B610B" w:rsidRPr="008A2DA7">
        <w:rPr>
          <w:rFonts w:hint="eastAsia"/>
        </w:rPr>
        <w:t xml:space="preserve">VPDU </w:t>
      </w:r>
      <w:r w:rsidR="008B610B" w:rsidRPr="008A2DA7">
        <w:rPr>
          <w:rFonts w:hint="eastAsia"/>
        </w:rPr>
        <w:t>可以理解為硬體內部較適合一次處理的基本單位</w:t>
      </w:r>
      <w:r w:rsidR="00855C6A" w:rsidRPr="008A2DA7">
        <w:t>。如</w:t>
      </w:r>
      <w:r w:rsidR="006B4101" w:rsidRPr="008A2DA7">
        <w:fldChar w:fldCharType="begin"/>
      </w:r>
      <w:r w:rsidR="006B4101" w:rsidRPr="008A2DA7">
        <w:instrText xml:space="preserve"> REF _Ref226926313 \h </w:instrText>
      </w:r>
      <w:r w:rsidR="00DB22B4" w:rsidRPr="008A2DA7">
        <w:instrText xml:space="preserve"> \* MERGEFORMAT </w:instrText>
      </w:r>
      <w:r w:rsidR="006B4101" w:rsidRPr="008A2DA7">
        <w:fldChar w:fldCharType="separate"/>
      </w:r>
      <w:r w:rsidR="00253C7F" w:rsidRPr="003412C6">
        <w:rPr>
          <w:rFonts w:hint="eastAsia"/>
        </w:rPr>
        <w:t>圖</w:t>
      </w:r>
      <w:r w:rsidR="00253C7F" w:rsidRPr="003412C6">
        <w:rPr>
          <w:rFonts w:hint="eastAsia"/>
        </w:rPr>
        <w:t xml:space="preserve"> </w:t>
      </w:r>
      <w:r w:rsidR="00253C7F">
        <w:t>10</w:t>
      </w:r>
      <w:r w:rsidR="006B4101" w:rsidRPr="008A2DA7">
        <w:fldChar w:fldCharType="end"/>
      </w:r>
      <w:r w:rsidR="00855C6A" w:rsidRPr="008A2DA7">
        <w:t>所示，</w:t>
      </w:r>
      <w:r w:rsidR="008B610B" w:rsidRPr="008A2DA7">
        <w:t>雖然</w:t>
      </w:r>
      <w:r w:rsidR="008B610B" w:rsidRPr="008A2DA7">
        <w:t xml:space="preserve"> CTU </w:t>
      </w:r>
      <w:r w:rsidR="008B610B" w:rsidRPr="008A2DA7">
        <w:t>最大可達</w:t>
      </w:r>
      <w:r w:rsidR="008B610B" w:rsidRPr="008A2DA7">
        <w:t xml:space="preserve"> 128×128</w:t>
      </w:r>
      <w:r w:rsidR="008B610B" w:rsidRPr="008A2DA7">
        <w:t>，但實作時通常會受到</w:t>
      </w:r>
      <w:r w:rsidR="008B610B" w:rsidRPr="008A2DA7">
        <w:t xml:space="preserve"> 64×64 </w:t>
      </w:r>
      <w:r w:rsidR="008B610B" w:rsidRPr="008A2DA7">
        <w:t>亮度區塊與</w:t>
      </w:r>
      <w:r w:rsidR="008B610B" w:rsidRPr="008A2DA7">
        <w:t xml:space="preserve"> 32×32 </w:t>
      </w:r>
      <w:r w:rsidR="008B610B" w:rsidRPr="008A2DA7">
        <w:t>色度區塊的處理限制。因此，後續的分割規則必須避免產生不利於</w:t>
      </w:r>
      <w:r w:rsidR="008B610B" w:rsidRPr="008A2DA7">
        <w:t xml:space="preserve"> pipeline </w:t>
      </w:r>
      <w:r w:rsidR="008B610B" w:rsidRPr="008A2DA7">
        <w:t>處理的區塊形狀。</w:t>
      </w:r>
      <w:r w:rsidR="00855C6A" w:rsidRPr="008A2DA7">
        <w:t>。</w:t>
      </w:r>
    </w:p>
    <w:p w14:paraId="2715D400" w14:textId="77777777" w:rsidR="006B4101" w:rsidRPr="008A2DA7" w:rsidRDefault="00580745" w:rsidP="00BF1769">
      <w:pPr>
        <w:jc w:val="center"/>
      </w:pPr>
      <w:r w:rsidRPr="008A2DA7">
        <w:rPr>
          <w:noProof/>
        </w:rPr>
        <w:drawing>
          <wp:inline distT="0" distB="0" distL="0" distR="0" wp14:anchorId="56515129" wp14:editId="04540FD7">
            <wp:extent cx="3429000" cy="2844800"/>
            <wp:effectExtent l="0" t="0" r="0" b="0"/>
            <wp:docPr id="602826005" name="圖片 1" descr="一張含有 文字, 圖表, 螢幕擷取畫面, 方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826005" name="圖片 1" descr="一張含有 文字, 圖表, 螢幕擷取畫面, 方案 的圖片&#10;&#10;自動產生的描述"/>
                    <pic:cNvPicPr/>
                  </pic:nvPicPr>
                  <pic:blipFill>
                    <a:blip r:embed="rId17"/>
                    <a:stretch>
                      <a:fillRect/>
                    </a:stretch>
                  </pic:blipFill>
                  <pic:spPr>
                    <a:xfrm>
                      <a:off x="0" y="0"/>
                      <a:ext cx="3429000" cy="2844800"/>
                    </a:xfrm>
                    <a:prstGeom prst="rect">
                      <a:avLst/>
                    </a:prstGeom>
                  </pic:spPr>
                </pic:pic>
              </a:graphicData>
            </a:graphic>
          </wp:inline>
        </w:drawing>
      </w:r>
    </w:p>
    <w:p w14:paraId="0D41017D" w14:textId="1AE378FD" w:rsidR="00855C6A" w:rsidRPr="003412C6" w:rsidRDefault="006B4101" w:rsidP="008A2DA7">
      <w:pPr>
        <w:pStyle w:val="af"/>
      </w:pPr>
      <w:bookmarkStart w:id="9" w:name="_Ref226926313"/>
      <w:r w:rsidRPr="003412C6">
        <w:rPr>
          <w:rFonts w:hint="eastAsia"/>
        </w:rPr>
        <w:t>圖</w:t>
      </w:r>
      <w:r w:rsidRPr="003412C6">
        <w:rPr>
          <w:rFonts w:hint="eastAsia"/>
        </w:rPr>
        <w:t xml:space="preserve"> </w:t>
      </w:r>
      <w:r w:rsidRPr="003412C6">
        <w:fldChar w:fldCharType="begin"/>
      </w:r>
      <w:r w:rsidRPr="003412C6">
        <w:instrText xml:space="preserve"> </w:instrText>
      </w:r>
      <w:r w:rsidRPr="003412C6">
        <w:rPr>
          <w:rFonts w:hint="eastAsia"/>
        </w:rPr>
        <w:instrText xml:space="preserve">SEQ </w:instrText>
      </w:r>
      <w:r w:rsidRPr="003412C6">
        <w:rPr>
          <w:rFonts w:hint="eastAsia"/>
        </w:rPr>
        <w:instrText>圖</w:instrText>
      </w:r>
      <w:r w:rsidRPr="003412C6">
        <w:rPr>
          <w:rFonts w:hint="eastAsia"/>
        </w:rPr>
        <w:instrText xml:space="preserve"> \* ARABIC</w:instrText>
      </w:r>
      <w:r w:rsidRPr="003412C6">
        <w:instrText xml:space="preserve"> </w:instrText>
      </w:r>
      <w:r w:rsidRPr="003412C6">
        <w:fldChar w:fldCharType="separate"/>
      </w:r>
      <w:r w:rsidR="00253C7F">
        <w:rPr>
          <w:noProof/>
        </w:rPr>
        <w:t>10</w:t>
      </w:r>
      <w:r w:rsidRPr="003412C6">
        <w:fldChar w:fldCharType="end"/>
      </w:r>
      <w:bookmarkEnd w:id="9"/>
      <w:r w:rsidRPr="003412C6">
        <w:rPr>
          <w:rFonts w:hint="eastAsia"/>
        </w:rPr>
        <w:t xml:space="preserve"> </w:t>
      </w:r>
      <w:r w:rsidR="00AE0E49">
        <w:t xml:space="preserve">VPDU </w:t>
      </w:r>
      <w:r w:rsidR="00AE0E49">
        <w:t>尺寸限制對分割的影響</w:t>
      </w:r>
      <w:r w:rsidR="00DD3B9F">
        <w:rPr>
          <w:rFonts w:hint="eastAsia"/>
        </w:rPr>
        <w:t>（參考文獻</w:t>
      </w:r>
      <w:r w:rsidR="00DD3B9F">
        <w:fldChar w:fldCharType="begin"/>
      </w:r>
      <w:r w:rsidR="00DD3B9F">
        <w:instrText xml:space="preserve"> </w:instrText>
      </w:r>
      <w:r w:rsidR="00DD3B9F">
        <w:rPr>
          <w:rFonts w:hint="eastAsia"/>
        </w:rPr>
        <w:instrText>REF _Ref227419007 \r \h</w:instrText>
      </w:r>
      <w:r w:rsidR="00DD3B9F">
        <w:instrText xml:space="preserve"> </w:instrText>
      </w:r>
      <w:r w:rsidR="00DD3B9F">
        <w:fldChar w:fldCharType="separate"/>
      </w:r>
      <w:r w:rsidR="00253C7F">
        <w:t>[3]</w:t>
      </w:r>
      <w:r w:rsidR="00DD3B9F">
        <w:fldChar w:fldCharType="end"/>
      </w:r>
      <w:r w:rsidR="00DD3B9F">
        <w:rPr>
          <w:rFonts w:hint="eastAsia"/>
        </w:rPr>
        <w:t>）</w:t>
      </w:r>
    </w:p>
    <w:p w14:paraId="1A30AE7D" w14:textId="77777777" w:rsidR="006B4101" w:rsidRPr="008A2DA7" w:rsidRDefault="006B4101" w:rsidP="008A2DA7"/>
    <w:p w14:paraId="3D7C2B2A" w14:textId="575B9B8F" w:rsidR="00855C6A" w:rsidRPr="008A2DA7" w:rsidRDefault="00855C6A" w:rsidP="008A2DA7">
      <w:r w:rsidRPr="008A2DA7">
        <w:t>如</w:t>
      </w:r>
      <w:r w:rsidR="006B4101" w:rsidRPr="008A2DA7">
        <w:fldChar w:fldCharType="begin"/>
      </w:r>
      <w:r w:rsidR="006B4101" w:rsidRPr="008A2DA7">
        <w:instrText xml:space="preserve"> REF _Ref226926334 \h </w:instrText>
      </w:r>
      <w:r w:rsidR="00DB22B4" w:rsidRPr="008A2DA7">
        <w:instrText xml:space="preserve"> \* MERGEFORMAT </w:instrText>
      </w:r>
      <w:r w:rsidR="006B4101" w:rsidRPr="008A2DA7">
        <w:fldChar w:fldCharType="separate"/>
      </w:r>
      <w:r w:rsidR="00253C7F" w:rsidRPr="003412C6">
        <w:rPr>
          <w:rFonts w:hint="eastAsia"/>
        </w:rPr>
        <w:t>圖</w:t>
      </w:r>
      <w:r w:rsidR="00253C7F" w:rsidRPr="003412C6">
        <w:rPr>
          <w:rFonts w:hint="eastAsia"/>
        </w:rPr>
        <w:t xml:space="preserve"> </w:t>
      </w:r>
      <w:r w:rsidR="00253C7F">
        <w:t>11</w:t>
      </w:r>
      <w:r w:rsidR="006B4101" w:rsidRPr="008A2DA7">
        <w:fldChar w:fldCharType="end"/>
      </w:r>
      <w:r w:rsidRPr="008A2DA7">
        <w:t>所示，</w:t>
      </w:r>
      <w:r w:rsidR="00E3230C" w:rsidRPr="008A2DA7">
        <w:rPr>
          <w:rFonts w:hint="eastAsia"/>
        </w:rPr>
        <w:t>某些看似可以繼續做</w:t>
      </w:r>
      <w:r w:rsidR="00E3230C" w:rsidRPr="008A2DA7">
        <w:rPr>
          <w:rFonts w:hint="eastAsia"/>
        </w:rPr>
        <w:t xml:space="preserve"> HBT </w:t>
      </w:r>
      <w:r w:rsidR="00E3230C" w:rsidRPr="008A2DA7">
        <w:rPr>
          <w:rFonts w:hint="eastAsia"/>
        </w:rPr>
        <w:t>或</w:t>
      </w:r>
      <w:r w:rsidR="00E3230C" w:rsidRPr="008A2DA7">
        <w:rPr>
          <w:rFonts w:hint="eastAsia"/>
        </w:rPr>
        <w:t xml:space="preserve"> HTT </w:t>
      </w:r>
      <w:r w:rsidR="00E3230C" w:rsidRPr="008A2DA7">
        <w:rPr>
          <w:rFonts w:hint="eastAsia"/>
        </w:rPr>
        <w:t>的節點，實際上會讓中間緩衝區需求暴增，所以直接被禁止。</w:t>
      </w:r>
    </w:p>
    <w:p w14:paraId="1146BFB4" w14:textId="77777777" w:rsidR="006B4101" w:rsidRPr="008A2DA7" w:rsidRDefault="00580745" w:rsidP="00BF1769">
      <w:pPr>
        <w:jc w:val="center"/>
      </w:pPr>
      <w:r w:rsidRPr="008A2DA7">
        <w:rPr>
          <w:noProof/>
        </w:rPr>
        <w:lastRenderedPageBreak/>
        <w:drawing>
          <wp:inline distT="0" distB="0" distL="0" distR="0" wp14:anchorId="5C89F827" wp14:editId="488F0845">
            <wp:extent cx="3403600" cy="2552700"/>
            <wp:effectExtent l="0" t="0" r="0" b="0"/>
            <wp:docPr id="1377404833" name="圖片 1" descr="一張含有 文字, 圖表, 行,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404833" name="圖片 1" descr="一張含有 文字, 圖表, 行, 螢幕擷取畫面 的圖片&#10;&#10;自動產生的描述"/>
                    <pic:cNvPicPr/>
                  </pic:nvPicPr>
                  <pic:blipFill>
                    <a:blip r:embed="rId18"/>
                    <a:stretch>
                      <a:fillRect/>
                    </a:stretch>
                  </pic:blipFill>
                  <pic:spPr>
                    <a:xfrm>
                      <a:off x="0" y="0"/>
                      <a:ext cx="3403600" cy="2552700"/>
                    </a:xfrm>
                    <a:prstGeom prst="rect">
                      <a:avLst/>
                    </a:prstGeom>
                  </pic:spPr>
                </pic:pic>
              </a:graphicData>
            </a:graphic>
          </wp:inline>
        </w:drawing>
      </w:r>
    </w:p>
    <w:p w14:paraId="5F90BC61" w14:textId="4CDB1399" w:rsidR="00855C6A" w:rsidRPr="003412C6" w:rsidRDefault="006B4101" w:rsidP="008A2DA7">
      <w:pPr>
        <w:pStyle w:val="af"/>
      </w:pPr>
      <w:bookmarkStart w:id="10" w:name="_Ref226926334"/>
      <w:r w:rsidRPr="003412C6">
        <w:rPr>
          <w:rFonts w:hint="eastAsia"/>
        </w:rPr>
        <w:t>圖</w:t>
      </w:r>
      <w:r w:rsidRPr="003412C6">
        <w:rPr>
          <w:rFonts w:hint="eastAsia"/>
        </w:rPr>
        <w:t xml:space="preserve"> </w:t>
      </w:r>
      <w:r w:rsidRPr="003412C6">
        <w:fldChar w:fldCharType="begin"/>
      </w:r>
      <w:r w:rsidRPr="003412C6">
        <w:instrText xml:space="preserve"> </w:instrText>
      </w:r>
      <w:r w:rsidRPr="003412C6">
        <w:rPr>
          <w:rFonts w:hint="eastAsia"/>
        </w:rPr>
        <w:instrText xml:space="preserve">SEQ </w:instrText>
      </w:r>
      <w:r w:rsidRPr="003412C6">
        <w:rPr>
          <w:rFonts w:hint="eastAsia"/>
        </w:rPr>
        <w:instrText>圖</w:instrText>
      </w:r>
      <w:r w:rsidRPr="003412C6">
        <w:rPr>
          <w:rFonts w:hint="eastAsia"/>
        </w:rPr>
        <w:instrText xml:space="preserve"> \* ARABIC</w:instrText>
      </w:r>
      <w:r w:rsidRPr="003412C6">
        <w:instrText xml:space="preserve"> </w:instrText>
      </w:r>
      <w:r w:rsidRPr="003412C6">
        <w:fldChar w:fldCharType="separate"/>
      </w:r>
      <w:r w:rsidR="00253C7F">
        <w:rPr>
          <w:noProof/>
        </w:rPr>
        <w:t>11</w:t>
      </w:r>
      <w:r w:rsidRPr="003412C6">
        <w:fldChar w:fldCharType="end"/>
      </w:r>
      <w:bookmarkEnd w:id="10"/>
      <w:r w:rsidRPr="003412C6">
        <w:rPr>
          <w:rFonts w:hint="eastAsia"/>
        </w:rPr>
        <w:t xml:space="preserve"> </w:t>
      </w:r>
      <w:r w:rsidR="00AE0E49">
        <w:t xml:space="preserve">MTT </w:t>
      </w:r>
      <w:r w:rsidR="00AE0E49">
        <w:t>分割受限制的情形</w:t>
      </w:r>
      <w:r w:rsidR="00DD3B9F">
        <w:rPr>
          <w:rFonts w:hint="eastAsia"/>
        </w:rPr>
        <w:t>（參考文獻</w:t>
      </w:r>
      <w:r w:rsidR="00DD3B9F">
        <w:fldChar w:fldCharType="begin"/>
      </w:r>
      <w:r w:rsidR="00DD3B9F">
        <w:instrText xml:space="preserve"> </w:instrText>
      </w:r>
      <w:r w:rsidR="00DD3B9F">
        <w:rPr>
          <w:rFonts w:hint="eastAsia"/>
        </w:rPr>
        <w:instrText>REF _Ref227419007 \r \h</w:instrText>
      </w:r>
      <w:r w:rsidR="00DD3B9F">
        <w:instrText xml:space="preserve"> </w:instrText>
      </w:r>
      <w:r w:rsidR="00DD3B9F">
        <w:fldChar w:fldCharType="separate"/>
      </w:r>
      <w:r w:rsidR="00253C7F">
        <w:t>[3]</w:t>
      </w:r>
      <w:r w:rsidR="00DD3B9F">
        <w:fldChar w:fldCharType="end"/>
      </w:r>
      <w:r w:rsidR="00DD3B9F">
        <w:rPr>
          <w:rFonts w:hint="eastAsia"/>
        </w:rPr>
        <w:t>）</w:t>
      </w:r>
    </w:p>
    <w:p w14:paraId="386D98C4" w14:textId="77777777" w:rsidR="006B4101" w:rsidRPr="008A2DA7" w:rsidRDefault="006B4101" w:rsidP="008A2DA7"/>
    <w:p w14:paraId="461B5334" w14:textId="2EA40815" w:rsidR="00855C6A" w:rsidRPr="008A2DA7" w:rsidRDefault="00666D0F" w:rsidP="008A2DA7">
      <w:r w:rsidRPr="008A2DA7">
        <w:rPr>
          <w:rFonts w:hint="eastAsia"/>
        </w:rPr>
        <w:t xml:space="preserve">VVC </w:t>
      </w:r>
      <w:r w:rsidRPr="008A2DA7">
        <w:rPr>
          <w:rFonts w:hint="eastAsia"/>
        </w:rPr>
        <w:t>另一個改動是</w:t>
      </w:r>
      <w:r w:rsidRPr="008A2DA7">
        <w:rPr>
          <w:rFonts w:hint="eastAsia"/>
        </w:rPr>
        <w:t xml:space="preserve"> CTU Dual Tree</w:t>
      </w:r>
      <w:r w:rsidRPr="008A2DA7">
        <w:rPr>
          <w:rFonts w:hint="eastAsia"/>
        </w:rPr>
        <w:t>。對</w:t>
      </w:r>
      <w:r w:rsidRPr="008A2DA7">
        <w:rPr>
          <w:rFonts w:hint="eastAsia"/>
        </w:rPr>
        <w:t xml:space="preserve"> Intra slice </w:t>
      </w:r>
      <w:r w:rsidRPr="008A2DA7">
        <w:rPr>
          <w:rFonts w:hint="eastAsia"/>
        </w:rPr>
        <w:t>而言，亮度與色度的紋理分布未必一致，如果兩者永遠被綁定在同一棵</w:t>
      </w:r>
      <w:r w:rsidR="006E54DF">
        <w:rPr>
          <w:rFonts w:hint="eastAsia"/>
        </w:rPr>
        <w:t>分割樹</w:t>
      </w:r>
      <w:r w:rsidRPr="008A2DA7">
        <w:rPr>
          <w:rFonts w:hint="eastAsia"/>
        </w:rPr>
        <w:t>上，常會讓其中一方的分割變得不理想。因此</w:t>
      </w:r>
      <w:r w:rsidRPr="008A2DA7">
        <w:rPr>
          <w:rFonts w:hint="eastAsia"/>
        </w:rPr>
        <w:t xml:space="preserve"> VVC </w:t>
      </w:r>
      <w:r w:rsidRPr="008A2DA7">
        <w:rPr>
          <w:rFonts w:hint="eastAsia"/>
        </w:rPr>
        <w:t>允許在同一個</w:t>
      </w:r>
      <w:r w:rsidRPr="008A2DA7">
        <w:rPr>
          <w:rFonts w:hint="eastAsia"/>
        </w:rPr>
        <w:t xml:space="preserve"> CTU </w:t>
      </w:r>
      <w:r w:rsidRPr="008A2DA7">
        <w:rPr>
          <w:rFonts w:hint="eastAsia"/>
        </w:rPr>
        <w:t>內，把</w:t>
      </w:r>
      <w:r w:rsidRPr="008A2DA7">
        <w:rPr>
          <w:rFonts w:hint="eastAsia"/>
        </w:rPr>
        <w:t xml:space="preserve"> luma </w:t>
      </w:r>
      <w:r w:rsidRPr="008A2DA7">
        <w:rPr>
          <w:rFonts w:hint="eastAsia"/>
        </w:rPr>
        <w:t>與</w:t>
      </w:r>
      <w:r w:rsidRPr="008A2DA7">
        <w:rPr>
          <w:rFonts w:hint="eastAsia"/>
        </w:rPr>
        <w:t xml:space="preserve"> chroma </w:t>
      </w:r>
      <w:r w:rsidRPr="008A2DA7">
        <w:rPr>
          <w:rFonts w:hint="eastAsia"/>
        </w:rPr>
        <w:t>分別以各自的</w:t>
      </w:r>
      <w:r w:rsidRPr="008A2DA7">
        <w:rPr>
          <w:rFonts w:hint="eastAsia"/>
        </w:rPr>
        <w:t xml:space="preserve"> QT+MTT </w:t>
      </w:r>
      <w:r w:rsidRPr="008A2DA7">
        <w:rPr>
          <w:rFonts w:hint="eastAsia"/>
        </w:rPr>
        <w:t>結構表示</w:t>
      </w:r>
      <w:r w:rsidR="003412C6" w:rsidRPr="008A2DA7">
        <w:rPr>
          <w:rFonts w:hint="eastAsia"/>
        </w:rPr>
        <w:t>。</w:t>
      </w:r>
      <w:r w:rsidR="00855C6A" w:rsidRPr="008A2DA7">
        <w:t>如</w:t>
      </w:r>
      <w:r w:rsidR="006B4101" w:rsidRPr="008A2DA7">
        <w:fldChar w:fldCharType="begin"/>
      </w:r>
      <w:r w:rsidR="006B4101" w:rsidRPr="008A2DA7">
        <w:instrText xml:space="preserve"> REF _Ref226926348 \h </w:instrText>
      </w:r>
      <w:r w:rsidR="00DB22B4" w:rsidRPr="008A2DA7">
        <w:instrText xml:space="preserve"> \* MERGEFORMAT </w:instrText>
      </w:r>
      <w:r w:rsidR="006B4101" w:rsidRPr="008A2DA7">
        <w:fldChar w:fldCharType="separate"/>
      </w:r>
      <w:r w:rsidR="00253C7F" w:rsidRPr="003412C6">
        <w:rPr>
          <w:rFonts w:hint="eastAsia"/>
        </w:rPr>
        <w:t>圖</w:t>
      </w:r>
      <w:r w:rsidR="00253C7F" w:rsidRPr="003412C6">
        <w:rPr>
          <w:rFonts w:hint="eastAsia"/>
        </w:rPr>
        <w:t xml:space="preserve"> </w:t>
      </w:r>
      <w:r w:rsidR="00253C7F">
        <w:t>12</w:t>
      </w:r>
      <w:r w:rsidR="006B4101" w:rsidRPr="008A2DA7">
        <w:fldChar w:fldCharType="end"/>
      </w:r>
      <w:r w:rsidR="006B4101" w:rsidRPr="008A2DA7">
        <w:fldChar w:fldCharType="begin"/>
      </w:r>
      <w:r w:rsidR="006B4101" w:rsidRPr="008A2DA7">
        <w:instrText xml:space="preserve"> REF _Ref226926351 \h </w:instrText>
      </w:r>
      <w:r w:rsidR="00DB22B4" w:rsidRPr="008A2DA7">
        <w:instrText xml:space="preserve"> \* MERGEFORMAT </w:instrText>
      </w:r>
      <w:r w:rsidR="006B4101" w:rsidRPr="008A2DA7">
        <w:fldChar w:fldCharType="separate"/>
      </w:r>
      <w:r w:rsidR="00253C7F" w:rsidRPr="003412C6">
        <w:rPr>
          <w:rFonts w:hint="eastAsia"/>
        </w:rPr>
        <w:t>圖</w:t>
      </w:r>
      <w:r w:rsidR="00253C7F" w:rsidRPr="003412C6">
        <w:rPr>
          <w:rFonts w:hint="eastAsia"/>
        </w:rPr>
        <w:t xml:space="preserve"> </w:t>
      </w:r>
      <w:r w:rsidR="00253C7F">
        <w:t>13</w:t>
      </w:r>
      <w:r w:rsidR="006B4101" w:rsidRPr="008A2DA7">
        <w:fldChar w:fldCharType="end"/>
      </w:r>
      <w:r w:rsidR="00855C6A" w:rsidRPr="008A2DA7">
        <w:t>所示，</w:t>
      </w:r>
      <w:r w:rsidR="003412C6" w:rsidRPr="008A2DA7">
        <w:rPr>
          <w:rFonts w:hint="eastAsia"/>
        </w:rPr>
        <w:t>亮度與色度可以各自獨立進行分割編碼。</w:t>
      </w:r>
    </w:p>
    <w:p w14:paraId="7C015095" w14:textId="77777777" w:rsidR="006B4101" w:rsidRPr="008A2DA7" w:rsidRDefault="00580745" w:rsidP="00BF1769">
      <w:pPr>
        <w:jc w:val="center"/>
      </w:pPr>
      <w:r w:rsidRPr="008A2DA7">
        <w:rPr>
          <w:noProof/>
        </w:rPr>
        <w:drawing>
          <wp:inline distT="0" distB="0" distL="0" distR="0" wp14:anchorId="7D9A6A64" wp14:editId="510D6F53">
            <wp:extent cx="3657600" cy="1981200"/>
            <wp:effectExtent l="0" t="0" r="0" b="0"/>
            <wp:docPr id="1564599784" name="圖片 1" descr="一張含有 圖形, 綠色, 藝術, 平面設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599784" name="圖片 1" descr="一張含有 圖形, 綠色, 藝術, 平面設計 的圖片&#10;&#10;自動產生的描述"/>
                    <pic:cNvPicPr/>
                  </pic:nvPicPr>
                  <pic:blipFill>
                    <a:blip r:embed="rId19"/>
                    <a:stretch>
                      <a:fillRect/>
                    </a:stretch>
                  </pic:blipFill>
                  <pic:spPr>
                    <a:xfrm>
                      <a:off x="0" y="0"/>
                      <a:ext cx="3657600" cy="1981200"/>
                    </a:xfrm>
                    <a:prstGeom prst="rect">
                      <a:avLst/>
                    </a:prstGeom>
                  </pic:spPr>
                </pic:pic>
              </a:graphicData>
            </a:graphic>
          </wp:inline>
        </w:drawing>
      </w:r>
    </w:p>
    <w:p w14:paraId="2153CF1B" w14:textId="39A6C762" w:rsidR="00855C6A" w:rsidRPr="003412C6" w:rsidRDefault="006B4101" w:rsidP="008A2DA7">
      <w:pPr>
        <w:pStyle w:val="af"/>
      </w:pPr>
      <w:bookmarkStart w:id="11" w:name="_Ref226926348"/>
      <w:r w:rsidRPr="003412C6">
        <w:rPr>
          <w:rFonts w:hint="eastAsia"/>
        </w:rPr>
        <w:t>圖</w:t>
      </w:r>
      <w:r w:rsidRPr="003412C6">
        <w:rPr>
          <w:rFonts w:hint="eastAsia"/>
        </w:rPr>
        <w:t xml:space="preserve"> </w:t>
      </w:r>
      <w:r w:rsidRPr="003412C6">
        <w:fldChar w:fldCharType="begin"/>
      </w:r>
      <w:r w:rsidRPr="003412C6">
        <w:instrText xml:space="preserve"> </w:instrText>
      </w:r>
      <w:r w:rsidRPr="003412C6">
        <w:rPr>
          <w:rFonts w:hint="eastAsia"/>
        </w:rPr>
        <w:instrText xml:space="preserve">SEQ </w:instrText>
      </w:r>
      <w:r w:rsidRPr="003412C6">
        <w:rPr>
          <w:rFonts w:hint="eastAsia"/>
        </w:rPr>
        <w:instrText>圖</w:instrText>
      </w:r>
      <w:r w:rsidRPr="003412C6">
        <w:rPr>
          <w:rFonts w:hint="eastAsia"/>
        </w:rPr>
        <w:instrText xml:space="preserve"> \* ARABIC</w:instrText>
      </w:r>
      <w:r w:rsidRPr="003412C6">
        <w:instrText xml:space="preserve"> </w:instrText>
      </w:r>
      <w:r w:rsidRPr="003412C6">
        <w:fldChar w:fldCharType="separate"/>
      </w:r>
      <w:r w:rsidR="00253C7F">
        <w:rPr>
          <w:noProof/>
        </w:rPr>
        <w:t>12</w:t>
      </w:r>
      <w:r w:rsidRPr="003412C6">
        <w:fldChar w:fldCharType="end"/>
      </w:r>
      <w:bookmarkEnd w:id="11"/>
      <w:r w:rsidRPr="003412C6">
        <w:rPr>
          <w:rFonts w:hint="eastAsia"/>
        </w:rPr>
        <w:t xml:space="preserve"> </w:t>
      </w:r>
      <w:r w:rsidR="008F545D" w:rsidRPr="008F545D">
        <w:rPr>
          <w:rFonts w:hint="eastAsia"/>
        </w:rPr>
        <w:t>亮度分量劃分</w:t>
      </w:r>
      <w:r w:rsidR="008F545D">
        <w:rPr>
          <w:rFonts w:hint="eastAsia"/>
        </w:rPr>
        <w:t>（左）與</w:t>
      </w:r>
      <w:r w:rsidR="008F545D" w:rsidRPr="008F545D">
        <w:rPr>
          <w:rFonts w:hint="eastAsia"/>
        </w:rPr>
        <w:t>色度分量劃分</w:t>
      </w:r>
      <w:r w:rsidR="008F545D">
        <w:rPr>
          <w:rFonts w:hint="eastAsia"/>
        </w:rPr>
        <w:t>（右）</w:t>
      </w:r>
      <w:r w:rsidR="00DD3B9F">
        <w:rPr>
          <w:rFonts w:hint="eastAsia"/>
        </w:rPr>
        <w:t>（參考文獻</w:t>
      </w:r>
      <w:r w:rsidR="00DD3B9F">
        <w:fldChar w:fldCharType="begin"/>
      </w:r>
      <w:r w:rsidR="00DD3B9F">
        <w:instrText xml:space="preserve"> </w:instrText>
      </w:r>
      <w:r w:rsidR="00DD3B9F">
        <w:rPr>
          <w:rFonts w:hint="eastAsia"/>
        </w:rPr>
        <w:instrText>REF _Ref227419007 \r \h</w:instrText>
      </w:r>
      <w:r w:rsidR="00DD3B9F">
        <w:instrText xml:space="preserve"> </w:instrText>
      </w:r>
      <w:r w:rsidR="00DD3B9F">
        <w:fldChar w:fldCharType="separate"/>
      </w:r>
      <w:r w:rsidR="00253C7F">
        <w:t>[3]</w:t>
      </w:r>
      <w:r w:rsidR="00DD3B9F">
        <w:fldChar w:fldCharType="end"/>
      </w:r>
      <w:r w:rsidR="00DD3B9F">
        <w:rPr>
          <w:rFonts w:hint="eastAsia"/>
        </w:rPr>
        <w:t>）</w:t>
      </w:r>
    </w:p>
    <w:p w14:paraId="280921B7" w14:textId="77777777" w:rsidR="006B4101" w:rsidRPr="008A2DA7" w:rsidRDefault="006B4101" w:rsidP="008A2DA7"/>
    <w:p w14:paraId="68925B37" w14:textId="77777777" w:rsidR="006B4101" w:rsidRPr="008A2DA7" w:rsidRDefault="00580745" w:rsidP="00BF1769">
      <w:pPr>
        <w:jc w:val="center"/>
      </w:pPr>
      <w:r w:rsidRPr="008A2DA7">
        <w:rPr>
          <w:noProof/>
        </w:rPr>
        <w:lastRenderedPageBreak/>
        <w:drawing>
          <wp:inline distT="0" distB="0" distL="0" distR="0" wp14:anchorId="75078B7D" wp14:editId="53323F37">
            <wp:extent cx="3505200" cy="2743200"/>
            <wp:effectExtent l="0" t="0" r="0" b="0"/>
            <wp:docPr id="463499779" name="圖片 1" descr="一張含有 文字, 圖表, 螢幕擷取畫面, 方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499779" name="圖片 1" descr="一張含有 文字, 圖表, 螢幕擷取畫面, 方案 的圖片&#10;&#10;自動產生的描述"/>
                    <pic:cNvPicPr/>
                  </pic:nvPicPr>
                  <pic:blipFill>
                    <a:blip r:embed="rId20"/>
                    <a:stretch>
                      <a:fillRect/>
                    </a:stretch>
                  </pic:blipFill>
                  <pic:spPr>
                    <a:xfrm>
                      <a:off x="0" y="0"/>
                      <a:ext cx="3505200" cy="2743200"/>
                    </a:xfrm>
                    <a:prstGeom prst="rect">
                      <a:avLst/>
                    </a:prstGeom>
                  </pic:spPr>
                </pic:pic>
              </a:graphicData>
            </a:graphic>
          </wp:inline>
        </w:drawing>
      </w:r>
    </w:p>
    <w:p w14:paraId="37856761" w14:textId="2EAFCFAC" w:rsidR="00855C6A" w:rsidRPr="003412C6" w:rsidRDefault="006B4101" w:rsidP="008A2DA7">
      <w:pPr>
        <w:pStyle w:val="af"/>
      </w:pPr>
      <w:bookmarkStart w:id="12" w:name="_Ref226926351"/>
      <w:r w:rsidRPr="003412C6">
        <w:rPr>
          <w:rFonts w:hint="eastAsia"/>
        </w:rPr>
        <w:t>圖</w:t>
      </w:r>
      <w:r w:rsidRPr="003412C6">
        <w:rPr>
          <w:rFonts w:hint="eastAsia"/>
        </w:rPr>
        <w:t xml:space="preserve"> </w:t>
      </w:r>
      <w:r w:rsidRPr="003412C6">
        <w:fldChar w:fldCharType="begin"/>
      </w:r>
      <w:r w:rsidRPr="003412C6">
        <w:instrText xml:space="preserve"> </w:instrText>
      </w:r>
      <w:r w:rsidRPr="003412C6">
        <w:rPr>
          <w:rFonts w:hint="eastAsia"/>
        </w:rPr>
        <w:instrText xml:space="preserve">SEQ </w:instrText>
      </w:r>
      <w:r w:rsidRPr="003412C6">
        <w:rPr>
          <w:rFonts w:hint="eastAsia"/>
        </w:rPr>
        <w:instrText>圖</w:instrText>
      </w:r>
      <w:r w:rsidRPr="003412C6">
        <w:rPr>
          <w:rFonts w:hint="eastAsia"/>
        </w:rPr>
        <w:instrText xml:space="preserve"> \* ARABIC</w:instrText>
      </w:r>
      <w:r w:rsidRPr="003412C6">
        <w:instrText xml:space="preserve"> </w:instrText>
      </w:r>
      <w:r w:rsidRPr="003412C6">
        <w:fldChar w:fldCharType="separate"/>
      </w:r>
      <w:r w:rsidR="00253C7F">
        <w:rPr>
          <w:noProof/>
        </w:rPr>
        <w:t>13</w:t>
      </w:r>
      <w:r w:rsidRPr="003412C6">
        <w:fldChar w:fldCharType="end"/>
      </w:r>
      <w:bookmarkEnd w:id="12"/>
      <w:r w:rsidRPr="003412C6">
        <w:rPr>
          <w:rFonts w:hint="eastAsia"/>
        </w:rPr>
        <w:t xml:space="preserve"> </w:t>
      </w:r>
      <w:r w:rsidR="008F545D" w:rsidRPr="008F545D">
        <w:rPr>
          <w:rFonts w:hint="eastAsia"/>
        </w:rPr>
        <w:t>Dual Tree</w:t>
      </w:r>
      <w:r w:rsidR="008F545D" w:rsidRPr="008F545D">
        <w:rPr>
          <w:rFonts w:hint="eastAsia"/>
        </w:rPr>
        <w:t>與</w:t>
      </w:r>
      <w:r w:rsidR="008F545D" w:rsidRPr="008F545D">
        <w:rPr>
          <w:rFonts w:hint="eastAsia"/>
        </w:rPr>
        <w:t>CTU</w:t>
      </w:r>
      <w:r w:rsidR="008F545D" w:rsidRPr="008F545D">
        <w:rPr>
          <w:rFonts w:hint="eastAsia"/>
        </w:rPr>
        <w:t>的並行處理架構</w:t>
      </w:r>
      <w:r w:rsidR="00DD3B9F">
        <w:rPr>
          <w:rFonts w:hint="eastAsia"/>
        </w:rPr>
        <w:t>（參考文獻</w:t>
      </w:r>
      <w:r w:rsidR="00DD3B9F">
        <w:fldChar w:fldCharType="begin"/>
      </w:r>
      <w:r w:rsidR="00DD3B9F">
        <w:instrText xml:space="preserve"> </w:instrText>
      </w:r>
      <w:r w:rsidR="00DD3B9F">
        <w:rPr>
          <w:rFonts w:hint="eastAsia"/>
        </w:rPr>
        <w:instrText>REF _Ref227419007 \r \h</w:instrText>
      </w:r>
      <w:r w:rsidR="00DD3B9F">
        <w:instrText xml:space="preserve"> </w:instrText>
      </w:r>
      <w:r w:rsidR="00DD3B9F">
        <w:fldChar w:fldCharType="separate"/>
      </w:r>
      <w:r w:rsidR="00253C7F">
        <w:t>[3]</w:t>
      </w:r>
      <w:r w:rsidR="00DD3B9F">
        <w:fldChar w:fldCharType="end"/>
      </w:r>
      <w:r w:rsidR="00DD3B9F">
        <w:rPr>
          <w:rFonts w:hint="eastAsia"/>
        </w:rPr>
        <w:t>）</w:t>
      </w:r>
    </w:p>
    <w:p w14:paraId="55588E85" w14:textId="77777777" w:rsidR="006B4101" w:rsidRPr="008A2DA7" w:rsidRDefault="006B4101" w:rsidP="008A2DA7"/>
    <w:p w14:paraId="245B48D4" w14:textId="486F64CF" w:rsidR="006B4101" w:rsidRPr="008A2DA7" w:rsidRDefault="008F2750" w:rsidP="008A2DA7">
      <w:r w:rsidRPr="008A2DA7">
        <w:t xml:space="preserve">dual tree </w:t>
      </w:r>
      <w:r w:rsidRPr="008A2DA7">
        <w:t>雖然讓</w:t>
      </w:r>
      <w:r w:rsidRPr="008A2DA7">
        <w:t xml:space="preserve"> luma </w:t>
      </w:r>
      <w:r w:rsidRPr="008A2DA7">
        <w:t>與</w:t>
      </w:r>
      <w:r w:rsidRPr="008A2DA7">
        <w:t xml:space="preserve"> chroma </w:t>
      </w:r>
      <w:r w:rsidRPr="008A2DA7">
        <w:t>可以分</w:t>
      </w:r>
      <w:r w:rsidR="00AC3B88">
        <w:rPr>
          <w:rFonts w:hint="eastAsia"/>
        </w:rPr>
        <w:t>別</w:t>
      </w:r>
      <w:r w:rsidRPr="008A2DA7">
        <w:t>切</w:t>
      </w:r>
      <w:r w:rsidR="00EC46EE">
        <w:rPr>
          <w:rFonts w:hint="eastAsia"/>
        </w:rPr>
        <w:t>割</w:t>
      </w:r>
      <w:r w:rsidRPr="008A2DA7">
        <w:t>，但也會帶來資料相依性的問題。原因是</w:t>
      </w:r>
      <w:r w:rsidRPr="008A2DA7">
        <w:t xml:space="preserve"> CCLM </w:t>
      </w:r>
      <w:r w:rsidRPr="008A2DA7">
        <w:t>會利用已重建的</w:t>
      </w:r>
      <w:r w:rsidRPr="008A2DA7">
        <w:t xml:space="preserve"> luma samples </w:t>
      </w:r>
      <w:r w:rsidRPr="008A2DA7">
        <w:t>來預測</w:t>
      </w:r>
      <w:r w:rsidRPr="008A2DA7">
        <w:t xml:space="preserve"> chroma samples</w:t>
      </w:r>
      <w:r w:rsidRPr="008A2DA7">
        <w:t>，因此</w:t>
      </w:r>
      <w:r w:rsidRPr="008A2DA7">
        <w:t xml:space="preserve"> chroma </w:t>
      </w:r>
      <w:r w:rsidRPr="008A2DA7">
        <w:t>在解碼時，必須等對應的</w:t>
      </w:r>
      <w:r w:rsidRPr="008A2DA7">
        <w:t xml:space="preserve"> luma </w:t>
      </w:r>
      <w:r w:rsidRPr="008A2DA7">
        <w:t>資料先完成重建。若兩者的分割結構差異太大，硬體</w:t>
      </w:r>
      <w:r w:rsidRPr="008A2DA7">
        <w:t xml:space="preserve"> pipeline </w:t>
      </w:r>
      <w:r w:rsidRPr="008A2DA7">
        <w:t>就可能因為等待</w:t>
      </w:r>
      <w:r w:rsidRPr="008A2DA7">
        <w:t xml:space="preserve"> luma </w:t>
      </w:r>
      <w:r w:rsidRPr="008A2DA7">
        <w:t>資料而產生延遲。因此，</w:t>
      </w:r>
      <w:r w:rsidRPr="008A2DA7">
        <w:t xml:space="preserve">VVC </w:t>
      </w:r>
      <w:r w:rsidRPr="008A2DA7">
        <w:t>透過</w:t>
      </w:r>
      <w:r w:rsidRPr="008A2DA7">
        <w:t xml:space="preserve"> </w:t>
      </w:r>
      <w:proofErr w:type="spellStart"/>
      <w:r w:rsidRPr="008A2DA7">
        <w:t>LumaCond</w:t>
      </w:r>
      <w:proofErr w:type="spellEnd"/>
      <w:r w:rsidRPr="008A2DA7">
        <w:t xml:space="preserve"> </w:t>
      </w:r>
      <w:r w:rsidRPr="008A2DA7">
        <w:t>等限制條件，控制</w:t>
      </w:r>
      <w:r w:rsidRPr="008A2DA7">
        <w:t xml:space="preserve"> luma </w:t>
      </w:r>
      <w:r w:rsidRPr="008A2DA7">
        <w:t>與</w:t>
      </w:r>
      <w:r w:rsidRPr="008A2DA7">
        <w:t xml:space="preserve"> chroma </w:t>
      </w:r>
      <w:r w:rsidRPr="008A2DA7">
        <w:t>在</w:t>
      </w:r>
      <w:r w:rsidRPr="008A2DA7">
        <w:t xml:space="preserve"> dual tree </w:t>
      </w:r>
      <w:r w:rsidRPr="008A2DA7">
        <w:t>下的分割與處理順序，使</w:t>
      </w:r>
      <w:r w:rsidRPr="008A2DA7">
        <w:t xml:space="preserve"> CCLM </w:t>
      </w:r>
      <w:r w:rsidR="00BC6A3A">
        <w:rPr>
          <w:rFonts w:hint="eastAsia"/>
        </w:rPr>
        <w:t>能適時取得</w:t>
      </w:r>
      <w:r w:rsidRPr="008A2DA7">
        <w:rPr>
          <w:rFonts w:hint="eastAsia"/>
        </w:rPr>
        <w:t>所</w:t>
      </w:r>
      <w:r w:rsidRPr="008A2DA7">
        <w:t>需的</w:t>
      </w:r>
      <w:r w:rsidRPr="008A2DA7">
        <w:t xml:space="preserve"> luma </w:t>
      </w:r>
      <w:r w:rsidRPr="008A2DA7">
        <w:t>資料。</w:t>
      </w:r>
    </w:p>
    <w:p w14:paraId="057AB60A" w14:textId="66C703E4" w:rsidR="00855C6A" w:rsidRPr="008A2DA7" w:rsidRDefault="00451C6A" w:rsidP="008A2DA7">
      <w:r w:rsidRPr="008A2DA7">
        <w:t xml:space="preserve">VVC </w:t>
      </w:r>
      <w:r w:rsidRPr="008A2DA7">
        <w:t>也透過</w:t>
      </w:r>
      <w:r w:rsidRPr="008A2DA7">
        <w:t xml:space="preserve"> Local Dual Tree </w:t>
      </w:r>
      <w:r w:rsidRPr="008A2DA7">
        <w:t>避免產生過小的色度區塊。由於</w:t>
      </w:r>
      <w:r w:rsidRPr="008A2DA7">
        <w:t xml:space="preserve"> 4:2:0 </w:t>
      </w:r>
      <w:r w:rsidRPr="008A2DA7">
        <w:t>取樣下的</w:t>
      </w:r>
      <w:r w:rsidRPr="008A2DA7">
        <w:t xml:space="preserve"> chroma </w:t>
      </w:r>
      <w:r w:rsidRPr="008A2DA7">
        <w:t>解析度本來就低於</w:t>
      </w:r>
      <w:r w:rsidRPr="008A2DA7">
        <w:t xml:space="preserve"> luma</w:t>
      </w:r>
      <w:r w:rsidRPr="008A2DA7">
        <w:t>，若</w:t>
      </w:r>
      <w:r w:rsidRPr="008A2DA7">
        <w:t xml:space="preserve"> chroma </w:t>
      </w:r>
      <w:r w:rsidRPr="008A2DA7">
        <w:t>仍跟著</w:t>
      </w:r>
      <w:r w:rsidRPr="008A2DA7">
        <w:t xml:space="preserve"> luma </w:t>
      </w:r>
      <w:r w:rsidRPr="008A2DA7">
        <w:t>一起做深層</w:t>
      </w:r>
      <w:r w:rsidRPr="008A2DA7">
        <w:t xml:space="preserve"> MTT </w:t>
      </w:r>
      <w:r w:rsidRPr="008A2DA7">
        <w:t>分割，容易產生</w:t>
      </w:r>
      <w:r w:rsidRPr="008A2DA7">
        <w:t xml:space="preserve"> 4×4</w:t>
      </w:r>
      <w:r w:rsidRPr="008A2DA7">
        <w:t>、</w:t>
      </w:r>
      <w:r w:rsidRPr="008A2DA7">
        <w:t xml:space="preserve">8×4 </w:t>
      </w:r>
      <w:r w:rsidRPr="008A2DA7">
        <w:t>或</w:t>
      </w:r>
      <w:r w:rsidRPr="008A2DA7">
        <w:t xml:space="preserve"> 4×8 </w:t>
      </w:r>
      <w:r w:rsidRPr="008A2DA7">
        <w:t>等很小的色度區塊。這類小區塊對壓縮效率的幫助有限，卻會增加硬體負擔。因此</w:t>
      </w:r>
      <w:r w:rsidRPr="008A2DA7">
        <w:t xml:space="preserve">VVC </w:t>
      </w:r>
      <w:r w:rsidRPr="008A2DA7">
        <w:t>允許</w:t>
      </w:r>
      <w:r w:rsidRPr="008A2DA7">
        <w:t xml:space="preserve"> chroma</w:t>
      </w:r>
      <w:r w:rsidR="00C67403">
        <w:rPr>
          <w:rFonts w:hint="eastAsia"/>
        </w:rPr>
        <w:t>在符合特定條件時</w:t>
      </w:r>
      <w:r w:rsidRPr="008A2DA7">
        <w:rPr>
          <w:rFonts w:hint="eastAsia"/>
        </w:rPr>
        <w:t>停</w:t>
      </w:r>
      <w:r w:rsidRPr="008A2DA7">
        <w:t>止繼續分割，而</w:t>
      </w:r>
      <w:r w:rsidRPr="008A2DA7">
        <w:t xml:space="preserve"> luma </w:t>
      </w:r>
      <w:r w:rsidRPr="008A2DA7">
        <w:t>仍可依畫面內容往下切分</w:t>
      </w:r>
      <w:r w:rsidR="00855C6A" w:rsidRPr="008A2DA7">
        <w:t>。如</w:t>
      </w:r>
      <w:r w:rsidR="006B4101" w:rsidRPr="008A2DA7">
        <w:fldChar w:fldCharType="begin"/>
      </w:r>
      <w:r w:rsidR="006B4101" w:rsidRPr="008A2DA7">
        <w:instrText xml:space="preserve"> REF _Ref226926410 \h </w:instrText>
      </w:r>
      <w:r w:rsidR="00DB22B4" w:rsidRPr="008A2DA7">
        <w:instrText xml:space="preserve"> \* MERGEFORMAT </w:instrText>
      </w:r>
      <w:r w:rsidR="006B4101" w:rsidRPr="008A2DA7">
        <w:fldChar w:fldCharType="separate"/>
      </w:r>
      <w:r w:rsidR="00253C7F" w:rsidRPr="003412C6">
        <w:rPr>
          <w:rFonts w:hint="eastAsia"/>
        </w:rPr>
        <w:t>圖</w:t>
      </w:r>
      <w:r w:rsidR="00253C7F" w:rsidRPr="003412C6">
        <w:rPr>
          <w:rFonts w:hint="eastAsia"/>
        </w:rPr>
        <w:t xml:space="preserve"> </w:t>
      </w:r>
      <w:r w:rsidR="00253C7F">
        <w:t>14</w:t>
      </w:r>
      <w:r w:rsidR="006B4101" w:rsidRPr="008A2DA7">
        <w:fldChar w:fldCharType="end"/>
      </w:r>
      <w:r w:rsidR="00855C6A" w:rsidRPr="008A2DA7">
        <w:t>所示</w:t>
      </w:r>
      <w:r w:rsidRPr="008A2DA7">
        <w:rPr>
          <w:rFonts w:hint="eastAsia"/>
        </w:rPr>
        <w:t>，</w:t>
      </w:r>
      <w:r w:rsidRPr="008A2DA7">
        <w:t>紅色</w:t>
      </w:r>
      <w:r w:rsidRPr="008A2DA7">
        <w:t xml:space="preserve">X </w:t>
      </w:r>
      <w:r w:rsidRPr="008A2DA7">
        <w:t>代表</w:t>
      </w:r>
      <w:r w:rsidRPr="008A2DA7">
        <w:t xml:space="preserve"> chroma </w:t>
      </w:r>
      <w:r w:rsidRPr="008A2DA7">
        <w:t>不再繼續分割</w:t>
      </w:r>
      <w:r w:rsidR="00855C6A" w:rsidRPr="008A2DA7">
        <w:t>。</w:t>
      </w:r>
    </w:p>
    <w:p w14:paraId="0DA65152" w14:textId="77777777" w:rsidR="006B4101" w:rsidRPr="008A2DA7" w:rsidRDefault="00580745" w:rsidP="00BF1769">
      <w:pPr>
        <w:jc w:val="center"/>
      </w:pPr>
      <w:r w:rsidRPr="008A2DA7">
        <w:rPr>
          <w:noProof/>
        </w:rPr>
        <w:drawing>
          <wp:inline distT="0" distB="0" distL="0" distR="0" wp14:anchorId="72E04042" wp14:editId="58CC1983">
            <wp:extent cx="4445000" cy="1968500"/>
            <wp:effectExtent l="0" t="0" r="0" b="0"/>
            <wp:docPr id="1950805425" name="圖片 1" descr="一張含有 圖表, 行, 螢幕擷取畫面, Rectangle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805425" name="圖片 1" descr="一張含有 圖表, 行, 螢幕擷取畫面, Rectangle 的圖片&#10;&#10;自動產生的描述"/>
                    <pic:cNvPicPr/>
                  </pic:nvPicPr>
                  <pic:blipFill>
                    <a:blip r:embed="rId21"/>
                    <a:stretch>
                      <a:fillRect/>
                    </a:stretch>
                  </pic:blipFill>
                  <pic:spPr>
                    <a:xfrm>
                      <a:off x="0" y="0"/>
                      <a:ext cx="4445000" cy="1968500"/>
                    </a:xfrm>
                    <a:prstGeom prst="rect">
                      <a:avLst/>
                    </a:prstGeom>
                  </pic:spPr>
                </pic:pic>
              </a:graphicData>
            </a:graphic>
          </wp:inline>
        </w:drawing>
      </w:r>
    </w:p>
    <w:p w14:paraId="566D774B" w14:textId="3855A142" w:rsidR="00580745" w:rsidRPr="003412C6" w:rsidRDefault="006B4101" w:rsidP="008A2DA7">
      <w:pPr>
        <w:pStyle w:val="af"/>
      </w:pPr>
      <w:bookmarkStart w:id="13" w:name="_Ref226926410"/>
      <w:r w:rsidRPr="003412C6">
        <w:rPr>
          <w:rFonts w:hint="eastAsia"/>
        </w:rPr>
        <w:t>圖</w:t>
      </w:r>
      <w:r w:rsidRPr="003412C6">
        <w:rPr>
          <w:rFonts w:hint="eastAsia"/>
        </w:rPr>
        <w:t xml:space="preserve"> </w:t>
      </w:r>
      <w:r w:rsidRPr="003412C6">
        <w:fldChar w:fldCharType="begin"/>
      </w:r>
      <w:r w:rsidRPr="003412C6">
        <w:instrText xml:space="preserve"> </w:instrText>
      </w:r>
      <w:r w:rsidRPr="003412C6">
        <w:rPr>
          <w:rFonts w:hint="eastAsia"/>
        </w:rPr>
        <w:instrText xml:space="preserve">SEQ </w:instrText>
      </w:r>
      <w:r w:rsidRPr="003412C6">
        <w:rPr>
          <w:rFonts w:hint="eastAsia"/>
        </w:rPr>
        <w:instrText>圖</w:instrText>
      </w:r>
      <w:r w:rsidRPr="003412C6">
        <w:rPr>
          <w:rFonts w:hint="eastAsia"/>
        </w:rPr>
        <w:instrText xml:space="preserve"> \* ARABIC</w:instrText>
      </w:r>
      <w:r w:rsidRPr="003412C6">
        <w:instrText xml:space="preserve"> </w:instrText>
      </w:r>
      <w:r w:rsidRPr="003412C6">
        <w:fldChar w:fldCharType="separate"/>
      </w:r>
      <w:r w:rsidR="00253C7F">
        <w:rPr>
          <w:noProof/>
        </w:rPr>
        <w:t>14</w:t>
      </w:r>
      <w:r w:rsidRPr="003412C6">
        <w:fldChar w:fldCharType="end"/>
      </w:r>
      <w:bookmarkEnd w:id="13"/>
      <w:r w:rsidRPr="003412C6">
        <w:rPr>
          <w:rFonts w:hint="eastAsia"/>
        </w:rPr>
        <w:t xml:space="preserve"> </w:t>
      </w:r>
      <w:r w:rsidR="00AE0E49">
        <w:t xml:space="preserve">Local Dual Tree </w:t>
      </w:r>
      <w:r w:rsidR="00AE0E49">
        <w:t>的做法</w:t>
      </w:r>
      <w:r w:rsidR="00DD3B9F">
        <w:rPr>
          <w:rFonts w:hint="eastAsia"/>
        </w:rPr>
        <w:t>（參考文獻</w:t>
      </w:r>
      <w:r w:rsidR="00DD3B9F">
        <w:fldChar w:fldCharType="begin"/>
      </w:r>
      <w:r w:rsidR="00DD3B9F">
        <w:instrText xml:space="preserve"> </w:instrText>
      </w:r>
      <w:r w:rsidR="00DD3B9F">
        <w:rPr>
          <w:rFonts w:hint="eastAsia"/>
        </w:rPr>
        <w:instrText>REF _Ref227419007 \r \h</w:instrText>
      </w:r>
      <w:r w:rsidR="00DD3B9F">
        <w:instrText xml:space="preserve"> </w:instrText>
      </w:r>
      <w:r w:rsidR="00DD3B9F">
        <w:fldChar w:fldCharType="separate"/>
      </w:r>
      <w:r w:rsidR="00253C7F">
        <w:t>[3]</w:t>
      </w:r>
      <w:r w:rsidR="00DD3B9F">
        <w:fldChar w:fldCharType="end"/>
      </w:r>
      <w:r w:rsidR="00DD3B9F">
        <w:rPr>
          <w:rFonts w:hint="eastAsia"/>
        </w:rPr>
        <w:t>）</w:t>
      </w:r>
    </w:p>
    <w:p w14:paraId="0F7C5544" w14:textId="77777777" w:rsidR="006B4101" w:rsidRPr="008A2DA7" w:rsidRDefault="006B4101" w:rsidP="008A2DA7"/>
    <w:p w14:paraId="3A9F0AAE" w14:textId="016C5D19" w:rsidR="00253C7F" w:rsidRDefault="00253C7F" w:rsidP="008A2DA7">
      <w:r w:rsidRPr="00253C7F">
        <w:rPr>
          <w:rFonts w:hint="eastAsia"/>
        </w:rPr>
        <w:t xml:space="preserve">QT+MTT </w:t>
      </w:r>
      <w:r w:rsidRPr="00253C7F">
        <w:rPr>
          <w:rFonts w:hint="eastAsia"/>
        </w:rPr>
        <w:t>雖然提升了區塊分割的彈性，也使編碼器在</w:t>
      </w:r>
      <w:r w:rsidRPr="00253C7F">
        <w:rPr>
          <w:rFonts w:hint="eastAsia"/>
        </w:rPr>
        <w:t xml:space="preserve"> CU partition decision </w:t>
      </w:r>
      <w:r w:rsidRPr="00253C7F">
        <w:rPr>
          <w:rFonts w:hint="eastAsia"/>
        </w:rPr>
        <w:t>上必須評估更多可能的分割組合，因此整體搜尋成本</w:t>
      </w:r>
      <w:r w:rsidR="00372F82">
        <w:rPr>
          <w:rFonts w:hint="eastAsia"/>
        </w:rPr>
        <w:t>大幅上升</w:t>
      </w:r>
      <w:r w:rsidRPr="00253C7F">
        <w:rPr>
          <w:rFonts w:hint="eastAsia"/>
        </w:rPr>
        <w:t>。針對此問題，可利用基於紋理複雜度的分割決策方法，如參考文獻</w:t>
      </w:r>
      <w:r>
        <w:fldChar w:fldCharType="begin"/>
      </w:r>
      <w:r>
        <w:instrText xml:space="preserve"> </w:instrText>
      </w:r>
      <w:r>
        <w:rPr>
          <w:rFonts w:hint="eastAsia"/>
        </w:rPr>
        <w:instrText>REF _Ref228190069 \r \h</w:instrText>
      </w:r>
      <w:r>
        <w:instrText xml:space="preserve"> </w:instrText>
      </w:r>
      <w:r>
        <w:fldChar w:fldCharType="separate"/>
      </w:r>
      <w:r>
        <w:t>[4]</w:t>
      </w:r>
      <w:r>
        <w:fldChar w:fldCharType="end"/>
      </w:r>
      <w:r w:rsidRPr="00253C7F">
        <w:rPr>
          <w:rFonts w:hint="eastAsia"/>
        </w:rPr>
        <w:t>；也可利用深度學習模型預測</w:t>
      </w:r>
      <w:r w:rsidRPr="00253C7F">
        <w:rPr>
          <w:rFonts w:hint="eastAsia"/>
        </w:rPr>
        <w:t xml:space="preserve"> QTMT </w:t>
      </w:r>
      <w:r w:rsidRPr="00253C7F">
        <w:rPr>
          <w:rFonts w:hint="eastAsia"/>
        </w:rPr>
        <w:t>分割方向與深度的方法，如參考文獻</w:t>
      </w:r>
      <w:r>
        <w:fldChar w:fldCharType="begin"/>
      </w:r>
      <w:r>
        <w:instrText xml:space="preserve"> </w:instrText>
      </w:r>
      <w:r>
        <w:rPr>
          <w:rFonts w:hint="eastAsia"/>
        </w:rPr>
        <w:instrText>REF _Ref228190078 \r \h</w:instrText>
      </w:r>
      <w:r>
        <w:instrText xml:space="preserve"> </w:instrText>
      </w:r>
      <w:r>
        <w:fldChar w:fldCharType="separate"/>
      </w:r>
      <w:r>
        <w:t>[5]</w:t>
      </w:r>
      <w:r>
        <w:fldChar w:fldCharType="end"/>
      </w:r>
      <w:r w:rsidRPr="00253C7F">
        <w:rPr>
          <w:rFonts w:hint="eastAsia"/>
        </w:rPr>
        <w:t>。</w:t>
      </w:r>
      <w:r w:rsidR="00F116C0">
        <w:t>這類方法大多希望在盡量不明顯犧牲壓縮效率的情況下，減少</w:t>
      </w:r>
      <w:r w:rsidR="00F116C0">
        <w:t xml:space="preserve"> VVC </w:t>
      </w:r>
      <w:r w:rsidR="00F116C0">
        <w:t>編碼器在</w:t>
      </w:r>
      <w:r w:rsidR="00F116C0">
        <w:t xml:space="preserve"> partition search </w:t>
      </w:r>
      <w:r w:rsidR="00F116C0">
        <w:t>上的計算量。</w:t>
      </w:r>
    </w:p>
    <w:p w14:paraId="7033A2E9" w14:textId="43C5FD26" w:rsidR="00855C6A" w:rsidRPr="00851F8F" w:rsidRDefault="009843BF" w:rsidP="008A2DA7">
      <w:pPr>
        <w:pStyle w:val="10"/>
      </w:pPr>
      <w:r w:rsidRPr="00851F8F">
        <w:rPr>
          <w:rFonts w:hint="eastAsia"/>
        </w:rPr>
        <w:lastRenderedPageBreak/>
        <w:t>Intra Prediction</w:t>
      </w:r>
    </w:p>
    <w:p w14:paraId="07FDBB43" w14:textId="6D40E784" w:rsidR="00855C6A" w:rsidRPr="008A2DA7" w:rsidRDefault="009843BF" w:rsidP="008A2DA7">
      <w:r w:rsidRPr="008A2DA7">
        <w:rPr>
          <w:rFonts w:hint="eastAsia"/>
        </w:rPr>
        <w:t xml:space="preserve">VVC </w:t>
      </w:r>
      <w:r w:rsidRPr="008A2DA7">
        <w:rPr>
          <w:rFonts w:hint="eastAsia"/>
        </w:rPr>
        <w:t>的</w:t>
      </w:r>
      <w:r w:rsidRPr="008A2DA7">
        <w:rPr>
          <w:rFonts w:hint="eastAsia"/>
        </w:rPr>
        <w:t xml:space="preserve"> Intra Prediction </w:t>
      </w:r>
      <w:r w:rsidRPr="008A2DA7">
        <w:rPr>
          <w:rFonts w:hint="eastAsia"/>
        </w:rPr>
        <w:t>涵蓋了</w:t>
      </w:r>
      <w:r w:rsidRPr="008A2DA7">
        <w:rPr>
          <w:rFonts w:hint="eastAsia"/>
        </w:rPr>
        <w:t xml:space="preserve"> 65 </w:t>
      </w:r>
      <w:r w:rsidRPr="008A2DA7">
        <w:rPr>
          <w:rFonts w:hint="eastAsia"/>
        </w:rPr>
        <w:t>種角度預測、廣角模式以及基於矩陣的模型，提高了預測精度</w:t>
      </w:r>
      <w:r w:rsidR="00855C6A" w:rsidRPr="008A2DA7">
        <w:t>。</w:t>
      </w:r>
    </w:p>
    <w:p w14:paraId="2C059B22" w14:textId="65F6F380" w:rsidR="00855C6A" w:rsidRPr="00851F8F" w:rsidRDefault="009843BF" w:rsidP="008A2DA7">
      <w:pPr>
        <w:pStyle w:val="2"/>
      </w:pPr>
      <w:r w:rsidRPr="00851F8F">
        <w:rPr>
          <w:rFonts w:hint="eastAsia"/>
        </w:rPr>
        <w:t xml:space="preserve">Wide-Angle Intra Prediction (WAIP) </w:t>
      </w:r>
      <w:r w:rsidRPr="00851F8F">
        <w:rPr>
          <w:rFonts w:hint="eastAsia"/>
        </w:rPr>
        <w:t>與</w:t>
      </w:r>
      <w:r w:rsidR="007E15EC" w:rsidRPr="00851F8F">
        <w:t>fractional interpolation</w:t>
      </w:r>
    </w:p>
    <w:p w14:paraId="6E1D3E1E" w14:textId="42802783" w:rsidR="00855C6A" w:rsidRPr="008A2DA7" w:rsidRDefault="009843BF" w:rsidP="008A2DA7">
      <w:r w:rsidRPr="008A2DA7">
        <w:rPr>
          <w:rFonts w:hint="eastAsia"/>
        </w:rPr>
        <w:t>由於</w:t>
      </w:r>
      <w:r w:rsidRPr="008A2DA7">
        <w:rPr>
          <w:rFonts w:hint="eastAsia"/>
        </w:rPr>
        <w:t xml:space="preserve"> QT+MTT </w:t>
      </w:r>
      <w:r w:rsidRPr="008A2DA7">
        <w:rPr>
          <w:rFonts w:hint="eastAsia"/>
        </w:rPr>
        <w:t>產生了大量矩形區塊，傳統為正方形設計的角度預測範圍無法最佳化矩形紋理捕捉。因此</w:t>
      </w:r>
      <w:r w:rsidRPr="008A2DA7">
        <w:rPr>
          <w:rFonts w:hint="eastAsia"/>
        </w:rPr>
        <w:t xml:space="preserve"> VVC </w:t>
      </w:r>
      <w:r w:rsidRPr="008A2DA7">
        <w:rPr>
          <w:rFonts w:hint="eastAsia"/>
        </w:rPr>
        <w:t>引入了</w:t>
      </w:r>
      <w:r w:rsidRPr="008A2DA7">
        <w:rPr>
          <w:rFonts w:hint="eastAsia"/>
        </w:rPr>
        <w:t xml:space="preserve"> Wide-Angle Intra Prediction (WAIP)</w:t>
      </w:r>
      <w:r w:rsidRPr="008A2DA7">
        <w:rPr>
          <w:rFonts w:hint="eastAsia"/>
        </w:rPr>
        <w:t>，將沿著較短邊的角度替換為沿著較長邊、更極端的廣角方向。</w:t>
      </w:r>
      <w:r w:rsidR="00855C6A" w:rsidRPr="008A2DA7">
        <w:t>如</w:t>
      </w:r>
      <w:r w:rsidR="006B4101" w:rsidRPr="008A2DA7">
        <w:fldChar w:fldCharType="begin"/>
      </w:r>
      <w:r w:rsidR="006B4101" w:rsidRPr="008A2DA7">
        <w:instrText xml:space="preserve"> REF _Ref226926427 \h </w:instrText>
      </w:r>
      <w:r w:rsidR="00DB22B4" w:rsidRPr="008A2DA7">
        <w:instrText xml:space="preserve"> \* MERGEFORMAT </w:instrText>
      </w:r>
      <w:r w:rsidR="006B4101" w:rsidRPr="008A2DA7">
        <w:fldChar w:fldCharType="separate"/>
      </w:r>
      <w:r w:rsidR="00253C7F" w:rsidRPr="003412C6">
        <w:rPr>
          <w:rFonts w:hint="eastAsia"/>
        </w:rPr>
        <w:t>圖</w:t>
      </w:r>
      <w:r w:rsidR="00253C7F" w:rsidRPr="003412C6">
        <w:rPr>
          <w:rFonts w:hint="eastAsia"/>
        </w:rPr>
        <w:t xml:space="preserve"> </w:t>
      </w:r>
      <w:r w:rsidR="00253C7F">
        <w:t>15</w:t>
      </w:r>
      <w:r w:rsidR="006B4101" w:rsidRPr="008A2DA7">
        <w:fldChar w:fldCharType="end"/>
      </w:r>
      <w:r w:rsidR="00855C6A" w:rsidRPr="008A2DA7">
        <w:t xml:space="preserve"> </w:t>
      </w:r>
      <w:r w:rsidR="00855C6A" w:rsidRPr="008A2DA7">
        <w:t>所示，</w:t>
      </w:r>
      <w:r w:rsidRPr="008A2DA7">
        <w:rPr>
          <w:rFonts w:hint="eastAsia"/>
        </w:rPr>
        <w:t xml:space="preserve">VVC </w:t>
      </w:r>
      <w:r w:rsidRPr="008A2DA7">
        <w:rPr>
          <w:rFonts w:hint="eastAsia"/>
        </w:rPr>
        <w:t>支援了</w:t>
      </w:r>
      <w:r w:rsidRPr="008A2DA7">
        <w:rPr>
          <w:rFonts w:hint="eastAsia"/>
        </w:rPr>
        <w:t xml:space="preserve"> 65 </w:t>
      </w:r>
      <w:r w:rsidRPr="008A2DA7">
        <w:rPr>
          <w:rFonts w:hint="eastAsia"/>
        </w:rPr>
        <w:t>種常規角度</w:t>
      </w:r>
      <w:r w:rsidRPr="008A2DA7">
        <w:rPr>
          <w:rFonts w:hint="eastAsia"/>
        </w:rPr>
        <w:t xml:space="preserve"> Intra Prediction </w:t>
      </w:r>
      <w:r w:rsidRPr="008A2DA7">
        <w:rPr>
          <w:rFonts w:hint="eastAsia"/>
        </w:rPr>
        <w:t>方向，並展示了</w:t>
      </w:r>
      <w:r w:rsidRPr="008A2DA7">
        <w:rPr>
          <w:rFonts w:hint="eastAsia"/>
        </w:rPr>
        <w:t xml:space="preserve"> WAIP </w:t>
      </w:r>
      <w:r w:rsidRPr="008A2DA7">
        <w:rPr>
          <w:rFonts w:hint="eastAsia"/>
        </w:rPr>
        <w:t>額外擴充的角度映射機制</w:t>
      </w:r>
      <w:r w:rsidR="00855C6A" w:rsidRPr="008A2DA7">
        <w:t>。</w:t>
      </w:r>
    </w:p>
    <w:p w14:paraId="19F6D9EB" w14:textId="77777777" w:rsidR="006B4101" w:rsidRPr="008A2DA7" w:rsidRDefault="00580745" w:rsidP="00BF1769">
      <w:pPr>
        <w:jc w:val="center"/>
      </w:pPr>
      <w:r w:rsidRPr="008A2DA7">
        <w:rPr>
          <w:noProof/>
        </w:rPr>
        <w:drawing>
          <wp:inline distT="0" distB="0" distL="0" distR="0" wp14:anchorId="3AC4CB60" wp14:editId="5166A30C">
            <wp:extent cx="3238500" cy="3035300"/>
            <wp:effectExtent l="0" t="0" r="0" b="0"/>
            <wp:docPr id="1829453450" name="圖片 1" descr="一張含有 文字, 行, 圖表, 平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453450" name="圖片 1" descr="一張含有 文字, 行, 圖表, 平行 的圖片&#10;&#10;自動產生的描述"/>
                    <pic:cNvPicPr/>
                  </pic:nvPicPr>
                  <pic:blipFill>
                    <a:blip r:embed="rId22"/>
                    <a:stretch>
                      <a:fillRect/>
                    </a:stretch>
                  </pic:blipFill>
                  <pic:spPr>
                    <a:xfrm>
                      <a:off x="0" y="0"/>
                      <a:ext cx="3238500" cy="3035300"/>
                    </a:xfrm>
                    <a:prstGeom prst="rect">
                      <a:avLst/>
                    </a:prstGeom>
                  </pic:spPr>
                </pic:pic>
              </a:graphicData>
            </a:graphic>
          </wp:inline>
        </w:drawing>
      </w:r>
    </w:p>
    <w:p w14:paraId="72E4EBC6" w14:textId="4CB1085B" w:rsidR="00855C6A" w:rsidRPr="003412C6" w:rsidRDefault="006B4101" w:rsidP="008A2DA7">
      <w:pPr>
        <w:pStyle w:val="af"/>
      </w:pPr>
      <w:bookmarkStart w:id="14" w:name="_Ref226926427"/>
      <w:r w:rsidRPr="003412C6">
        <w:rPr>
          <w:rFonts w:hint="eastAsia"/>
        </w:rPr>
        <w:t>圖</w:t>
      </w:r>
      <w:r w:rsidRPr="003412C6">
        <w:rPr>
          <w:rFonts w:hint="eastAsia"/>
        </w:rPr>
        <w:t xml:space="preserve"> </w:t>
      </w:r>
      <w:r w:rsidRPr="003412C6">
        <w:fldChar w:fldCharType="begin"/>
      </w:r>
      <w:r w:rsidRPr="003412C6">
        <w:instrText xml:space="preserve"> </w:instrText>
      </w:r>
      <w:r w:rsidRPr="003412C6">
        <w:rPr>
          <w:rFonts w:hint="eastAsia"/>
        </w:rPr>
        <w:instrText xml:space="preserve">SEQ </w:instrText>
      </w:r>
      <w:r w:rsidRPr="003412C6">
        <w:rPr>
          <w:rFonts w:hint="eastAsia"/>
        </w:rPr>
        <w:instrText>圖</w:instrText>
      </w:r>
      <w:r w:rsidRPr="003412C6">
        <w:rPr>
          <w:rFonts w:hint="eastAsia"/>
        </w:rPr>
        <w:instrText xml:space="preserve"> \* ARABIC</w:instrText>
      </w:r>
      <w:r w:rsidRPr="003412C6">
        <w:instrText xml:space="preserve"> </w:instrText>
      </w:r>
      <w:r w:rsidRPr="003412C6">
        <w:fldChar w:fldCharType="separate"/>
      </w:r>
      <w:r w:rsidR="00253C7F">
        <w:rPr>
          <w:noProof/>
        </w:rPr>
        <w:t>15</w:t>
      </w:r>
      <w:r w:rsidRPr="003412C6">
        <w:fldChar w:fldCharType="end"/>
      </w:r>
      <w:bookmarkEnd w:id="14"/>
      <w:r w:rsidRPr="003412C6">
        <w:rPr>
          <w:rFonts w:hint="eastAsia"/>
        </w:rPr>
        <w:t xml:space="preserve"> </w:t>
      </w:r>
      <w:r w:rsidR="00AE0E49">
        <w:t xml:space="preserve">VVC </w:t>
      </w:r>
      <w:r w:rsidR="00AE0E49">
        <w:t>角度模式與</w:t>
      </w:r>
      <w:r w:rsidR="00AE0E49">
        <w:t xml:space="preserve"> WAIP </w:t>
      </w:r>
      <w:r w:rsidR="00AE0E49">
        <w:t>的對應</w:t>
      </w:r>
      <w:r w:rsidR="00DD3B9F">
        <w:rPr>
          <w:rFonts w:hint="eastAsia"/>
        </w:rPr>
        <w:t>（參考文獻</w:t>
      </w:r>
      <w:r w:rsidR="00DD3B9F">
        <w:fldChar w:fldCharType="begin"/>
      </w:r>
      <w:r w:rsidR="00DD3B9F">
        <w:instrText xml:space="preserve"> </w:instrText>
      </w:r>
      <w:r w:rsidR="00DD3B9F">
        <w:rPr>
          <w:rFonts w:hint="eastAsia"/>
        </w:rPr>
        <w:instrText>REF _Ref227419188 \r \h</w:instrText>
      </w:r>
      <w:r w:rsidR="00DD3B9F">
        <w:instrText xml:space="preserve"> </w:instrText>
      </w:r>
      <w:r w:rsidR="00DD3B9F">
        <w:fldChar w:fldCharType="separate"/>
      </w:r>
      <w:r w:rsidR="00253C7F">
        <w:t>[6]</w:t>
      </w:r>
      <w:r w:rsidR="00DD3B9F">
        <w:fldChar w:fldCharType="end"/>
      </w:r>
      <w:r w:rsidR="00DD3B9F">
        <w:rPr>
          <w:rFonts w:hint="eastAsia"/>
        </w:rPr>
        <w:t>）</w:t>
      </w:r>
    </w:p>
    <w:p w14:paraId="51D2F522" w14:textId="77777777" w:rsidR="006B4101" w:rsidRPr="008A2DA7" w:rsidRDefault="006B4101" w:rsidP="008A2DA7"/>
    <w:p w14:paraId="63D14E4C" w14:textId="5E99BD54" w:rsidR="00855C6A" w:rsidRPr="008A2DA7" w:rsidRDefault="00425FC4" w:rsidP="008A2DA7">
      <w:r w:rsidRPr="008A2DA7">
        <w:fldChar w:fldCharType="begin"/>
      </w:r>
      <w:r w:rsidRPr="008A2DA7">
        <w:instrText xml:space="preserve"> REF _Ref226933323 \h </w:instrText>
      </w:r>
      <w:r w:rsidRPr="008A2DA7">
        <w:fldChar w:fldCharType="separate"/>
      </w:r>
      <w:r w:rsidR="00253C7F" w:rsidRPr="003412C6">
        <w:rPr>
          <w:rFonts w:hint="eastAsia"/>
        </w:rPr>
        <w:t>表</w:t>
      </w:r>
      <w:r w:rsidR="00253C7F" w:rsidRPr="003412C6">
        <w:rPr>
          <w:rFonts w:hint="eastAsia"/>
        </w:rPr>
        <w:t xml:space="preserve"> </w:t>
      </w:r>
      <w:r w:rsidR="00253C7F">
        <w:rPr>
          <w:noProof/>
        </w:rPr>
        <w:t>1</w:t>
      </w:r>
      <w:r w:rsidRPr="008A2DA7">
        <w:fldChar w:fldCharType="end"/>
      </w:r>
      <w:r w:rsidR="00855C6A" w:rsidRPr="008A2DA7">
        <w:t>列出了不同長寬比區塊對應的</w:t>
      </w:r>
      <w:r w:rsidR="00855C6A" w:rsidRPr="008A2DA7">
        <w:t xml:space="preserve"> WAIP </w:t>
      </w:r>
      <w:r w:rsidR="00855C6A" w:rsidRPr="008A2DA7">
        <w:t>模式範圍：</w:t>
      </w:r>
    </w:p>
    <w:p w14:paraId="5D9415CE" w14:textId="2F7ACD10" w:rsidR="006B4101" w:rsidRPr="003412C6" w:rsidRDefault="006B4101" w:rsidP="008A2DA7">
      <w:pPr>
        <w:pStyle w:val="af"/>
      </w:pPr>
      <w:bookmarkStart w:id="15" w:name="_Ref226933323"/>
      <w:r w:rsidRPr="003412C6">
        <w:rPr>
          <w:rFonts w:hint="eastAsia"/>
        </w:rPr>
        <w:t>表</w:t>
      </w:r>
      <w:r w:rsidRPr="003412C6">
        <w:rPr>
          <w:rFonts w:hint="eastAsia"/>
        </w:rPr>
        <w:t xml:space="preserve"> </w:t>
      </w:r>
      <w:r w:rsidRPr="003412C6">
        <w:fldChar w:fldCharType="begin"/>
      </w:r>
      <w:r w:rsidRPr="003412C6">
        <w:instrText xml:space="preserve"> </w:instrText>
      </w:r>
      <w:r w:rsidRPr="003412C6">
        <w:rPr>
          <w:rFonts w:hint="eastAsia"/>
        </w:rPr>
        <w:instrText xml:space="preserve">SEQ </w:instrText>
      </w:r>
      <w:r w:rsidRPr="003412C6">
        <w:rPr>
          <w:rFonts w:hint="eastAsia"/>
        </w:rPr>
        <w:instrText>表</w:instrText>
      </w:r>
      <w:r w:rsidRPr="003412C6">
        <w:rPr>
          <w:rFonts w:hint="eastAsia"/>
        </w:rPr>
        <w:instrText xml:space="preserve"> \* ARABIC</w:instrText>
      </w:r>
      <w:r w:rsidRPr="003412C6">
        <w:instrText xml:space="preserve"> </w:instrText>
      </w:r>
      <w:r w:rsidRPr="003412C6">
        <w:fldChar w:fldCharType="separate"/>
      </w:r>
      <w:r w:rsidR="00253C7F">
        <w:rPr>
          <w:noProof/>
        </w:rPr>
        <w:t>1</w:t>
      </w:r>
      <w:r w:rsidRPr="003412C6">
        <w:fldChar w:fldCharType="end"/>
      </w:r>
      <w:bookmarkEnd w:id="15"/>
      <w:r w:rsidRPr="003412C6">
        <w:rPr>
          <w:rFonts w:hint="eastAsia"/>
        </w:rPr>
        <w:t xml:space="preserve"> </w:t>
      </w:r>
      <w:r w:rsidR="00DD3B9F">
        <w:t>不同長寬比區塊對應的</w:t>
      </w:r>
      <w:r w:rsidR="00DD3B9F">
        <w:t xml:space="preserve"> WAIP </w:t>
      </w:r>
      <w:r w:rsidR="00DD3B9F">
        <w:t>模式範圍</w:t>
      </w:r>
      <w:r w:rsidR="00DD3B9F">
        <w:rPr>
          <w:rFonts w:hint="eastAsia"/>
        </w:rPr>
        <w:t>（參考文獻</w:t>
      </w:r>
      <w:r w:rsidR="00DD3B9F">
        <w:fldChar w:fldCharType="begin"/>
      </w:r>
      <w:r w:rsidR="00DD3B9F">
        <w:instrText xml:space="preserve"> </w:instrText>
      </w:r>
      <w:r w:rsidR="00DD3B9F">
        <w:rPr>
          <w:rFonts w:hint="eastAsia"/>
        </w:rPr>
        <w:instrText>REF _Ref227419188 \r \h</w:instrText>
      </w:r>
      <w:r w:rsidR="00DD3B9F">
        <w:instrText xml:space="preserve"> </w:instrText>
      </w:r>
      <w:r w:rsidR="00DD3B9F">
        <w:fldChar w:fldCharType="separate"/>
      </w:r>
      <w:r w:rsidR="00253C7F">
        <w:t>[6]</w:t>
      </w:r>
      <w:r w:rsidR="00DD3B9F">
        <w:fldChar w:fldCharType="end"/>
      </w:r>
      <w:r w:rsidR="00DD3B9F">
        <w:rPr>
          <w:rFonts w:hint="eastAsia"/>
        </w:rPr>
        <w:t>）</w:t>
      </w:r>
    </w:p>
    <w:p w14:paraId="4B97A42B" w14:textId="77777777" w:rsidR="00580745" w:rsidRPr="008A2DA7" w:rsidRDefault="00580745" w:rsidP="00BF1769">
      <w:pPr>
        <w:jc w:val="center"/>
      </w:pPr>
      <w:r w:rsidRPr="008A2DA7">
        <w:rPr>
          <w:noProof/>
        </w:rPr>
        <w:lastRenderedPageBreak/>
        <w:drawing>
          <wp:inline distT="0" distB="0" distL="0" distR="0" wp14:anchorId="0EACFC00" wp14:editId="1381E96E">
            <wp:extent cx="4318000" cy="2667000"/>
            <wp:effectExtent l="0" t="0" r="0" b="0"/>
            <wp:docPr id="1734864805" name="圖片 1" descr="一張含有 文字, 字型, 數字,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864805" name="圖片 1" descr="一張含有 文字, 字型, 數字, 螢幕擷取畫面 的圖片&#10;&#10;自動產生的描述"/>
                    <pic:cNvPicPr/>
                  </pic:nvPicPr>
                  <pic:blipFill>
                    <a:blip r:embed="rId23"/>
                    <a:stretch>
                      <a:fillRect/>
                    </a:stretch>
                  </pic:blipFill>
                  <pic:spPr>
                    <a:xfrm>
                      <a:off x="0" y="0"/>
                      <a:ext cx="4318000" cy="2667000"/>
                    </a:xfrm>
                    <a:prstGeom prst="rect">
                      <a:avLst/>
                    </a:prstGeom>
                  </pic:spPr>
                </pic:pic>
              </a:graphicData>
            </a:graphic>
          </wp:inline>
        </w:drawing>
      </w:r>
    </w:p>
    <w:p w14:paraId="4C129D05" w14:textId="77777777" w:rsidR="008C45EE" w:rsidRPr="008A2DA7" w:rsidRDefault="008C45EE" w:rsidP="008A2DA7"/>
    <w:p w14:paraId="306E7015" w14:textId="4B889634" w:rsidR="00855C6A" w:rsidRPr="008A2DA7" w:rsidRDefault="00B61A96" w:rsidP="008A2DA7">
      <w:r w:rsidRPr="008A2DA7">
        <w:t>在</w:t>
      </w:r>
      <w:r w:rsidRPr="008A2DA7">
        <w:t xml:space="preserve"> intra prediction </w:t>
      </w:r>
      <w:r w:rsidRPr="008A2DA7">
        <w:t>中，預測方向不一定會剛好對應到整數位置的參考樣本。當投影位置落在兩個</w:t>
      </w:r>
      <w:r w:rsidRPr="008A2DA7">
        <w:t xml:space="preserve"> reference samples </w:t>
      </w:r>
      <w:r w:rsidRPr="008A2DA7">
        <w:t>之間時，</w:t>
      </w:r>
      <w:r w:rsidRPr="008A2DA7">
        <w:t xml:space="preserve">VVC </w:t>
      </w:r>
      <w:r w:rsidRPr="008A2DA7">
        <w:t>會透過</w:t>
      </w:r>
      <w:r w:rsidRPr="008A2DA7">
        <w:t xml:space="preserve"> fractional interpolation </w:t>
      </w:r>
      <w:r w:rsidRPr="008A2DA7">
        <w:t>推估該位置的參考值。對亮度分量而言，</w:t>
      </w:r>
      <w:r w:rsidRPr="008A2DA7">
        <w:t xml:space="preserve">VVC </w:t>
      </w:r>
      <w:r w:rsidRPr="008A2DA7">
        <w:t>使用</w:t>
      </w:r>
      <w:r w:rsidRPr="008A2DA7">
        <w:t xml:space="preserve"> 4-tap </w:t>
      </w:r>
      <w:r w:rsidRPr="008A2DA7">
        <w:t>插值濾波器，也就是利用鄰近</w:t>
      </w:r>
      <w:r w:rsidRPr="008A2DA7">
        <w:t xml:space="preserve"> 4 </w:t>
      </w:r>
      <w:r w:rsidRPr="008A2DA7">
        <w:t>個</w:t>
      </w:r>
      <w:r w:rsidRPr="008A2DA7">
        <w:t xml:space="preserve"> reference samples </w:t>
      </w:r>
      <w:r w:rsidRPr="008A2DA7">
        <w:t>進行加權平均</w:t>
      </w:r>
      <w:r w:rsidR="00855C6A" w:rsidRPr="008A2DA7">
        <w:t>，其計算公式如下：</w:t>
      </w:r>
    </w:p>
    <w:p w14:paraId="17CEA67B" w14:textId="06BFF271" w:rsidR="00855C6A" w:rsidRPr="003412C6" w:rsidRDefault="00D371D8" w:rsidP="008A2DA7">
      <w:pPr>
        <w:pStyle w:val="af"/>
      </w:pPr>
      <m:oMath>
        <m:r>
          <w:rPr>
            <w:rFonts w:ascii="Cambria Math" w:hAnsi="Cambria Math"/>
          </w:rPr>
          <m:t>pred</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r>
          <m:rPr>
            <m:sty m:val="p"/>
          </m:rPr>
          <w:rPr>
            <w:rFonts w:ascii="Cambria Math" w:hAnsi="Cambria Math"/>
          </w:rPr>
          <m:t>=</m:t>
        </m:r>
        <m:d>
          <m:dPr>
            <m:ctrlPr>
              <w:rPr>
                <w:rFonts w:ascii="Cambria Math" w:hAnsi="Cambria Math"/>
              </w:rPr>
            </m:ctrlPr>
          </m:dPr>
          <m:e>
            <m:nary>
              <m:naryPr>
                <m:chr m:val="∑"/>
                <m:ctrlPr>
                  <w:rPr>
                    <w:rFonts w:ascii="Cambria Math" w:hAnsi="Cambria Math"/>
                  </w:rPr>
                </m:ctrlPr>
              </m:naryPr>
              <m:sub>
                <m:r>
                  <w:rPr>
                    <w:rFonts w:ascii="Cambria Math" w:hAnsi="Cambria Math"/>
                  </w:rPr>
                  <m:t>i</m:t>
                </m:r>
                <m:r>
                  <m:rPr>
                    <m:sty m:val="p"/>
                  </m:rPr>
                  <w:rPr>
                    <w:rFonts w:ascii="Cambria Math" w:hAnsi="Cambria Math"/>
                  </w:rPr>
                  <m:t>=0</m:t>
                </m:r>
              </m:sub>
              <m:sup>
                <m:r>
                  <m:rPr>
                    <m:sty m:val="p"/>
                  </m:rPr>
                  <w:rPr>
                    <w:rFonts w:ascii="Cambria Math" w:hAnsi="Cambria Math"/>
                  </w:rPr>
                  <m:t>3</m:t>
                </m:r>
              </m:sup>
              <m:e>
                <m:r>
                  <w:rPr>
                    <w:rFonts w:ascii="Cambria Math" w:hAnsi="Cambria Math"/>
                  </w:rPr>
                  <m:t>f</m:t>
                </m:r>
                <m:d>
                  <m:dPr>
                    <m:begChr m:val="["/>
                    <m:endChr m:val="]"/>
                    <m:ctrlPr>
                      <w:rPr>
                        <w:rFonts w:ascii="Cambria Math" w:hAnsi="Cambria Math"/>
                      </w:rPr>
                    </m:ctrlPr>
                  </m:dPr>
                  <m:e>
                    <m:r>
                      <w:rPr>
                        <w:rFonts w:ascii="Cambria Math" w:hAnsi="Cambria Math"/>
                      </w:rPr>
                      <m:t>p</m:t>
                    </m:r>
                  </m:e>
                </m:d>
                <m:d>
                  <m:dPr>
                    <m:begChr m:val="["/>
                    <m:endChr m:val="]"/>
                    <m:ctrlPr>
                      <w:rPr>
                        <w:rFonts w:ascii="Cambria Math" w:hAnsi="Cambria Math"/>
                      </w:rPr>
                    </m:ctrlPr>
                  </m:dPr>
                  <m:e>
                    <m:r>
                      <w:rPr>
                        <w:rFonts w:ascii="Cambria Math" w:hAnsi="Cambria Math"/>
                      </w:rPr>
                      <m:t>i</m:t>
                    </m:r>
                  </m:e>
                </m:d>
              </m:e>
            </m:nary>
            <m:r>
              <m:rPr>
                <m:sty m:val="p"/>
              </m:rPr>
              <w:rPr>
                <w:rFonts w:ascii="Cambria Math" w:hAnsi="Cambria Math"/>
              </w:rPr>
              <m:t>⋅</m:t>
            </m:r>
            <m:r>
              <w:rPr>
                <w:rFonts w:ascii="Cambria Math" w:hAnsi="Cambria Math"/>
              </w:rPr>
              <m:t>r</m:t>
            </m:r>
            <m:d>
              <m:dPr>
                <m:begChr m:val="["/>
                <m:endChr m:val="]"/>
                <m:ctrlPr>
                  <w:rPr>
                    <w:rFonts w:ascii="Cambria Math" w:hAnsi="Cambria Math"/>
                  </w:rPr>
                </m:ctrlPr>
              </m:dPr>
              <m:e>
                <m:sSub>
                  <m:sSubPr>
                    <m:ctrlPr>
                      <w:rPr>
                        <w:rFonts w:ascii="Cambria Math" w:hAnsi="Cambria Math"/>
                      </w:rPr>
                    </m:ctrlPr>
                  </m:sSubPr>
                  <m:e>
                    <m:r>
                      <w:rPr>
                        <w:rFonts w:ascii="Cambria Math" w:hAnsi="Cambria Math"/>
                      </w:rPr>
                      <m:t>i</m:t>
                    </m:r>
                  </m:e>
                  <m:sub>
                    <m:r>
                      <m:rPr>
                        <m:sty m:val="p"/>
                      </m:rPr>
                      <w:rPr>
                        <w:rFonts w:ascii="Cambria Math" w:hAnsi="Cambria Math"/>
                      </w:rPr>
                      <m:t>0</m:t>
                    </m:r>
                  </m:sub>
                </m:sSub>
                <m:r>
                  <m:rPr>
                    <m:sty m:val="p"/>
                  </m:rPr>
                  <w:rPr>
                    <w:rFonts w:ascii="Cambria Math" w:hAnsi="Cambria Math"/>
                  </w:rPr>
                  <m:t>-1+</m:t>
                </m:r>
                <m:r>
                  <w:rPr>
                    <w:rFonts w:ascii="Cambria Math" w:hAnsi="Cambria Math"/>
                  </w:rPr>
                  <m:t>i</m:t>
                </m:r>
              </m:e>
            </m:d>
            <m:r>
              <m:rPr>
                <m:sty m:val="p"/>
              </m:rPr>
              <w:rPr>
                <w:rFonts w:ascii="Cambria Math" w:hAnsi="Cambria Math"/>
              </w:rPr>
              <m:t>+32</m:t>
            </m:r>
          </m:e>
        </m:d>
        <m:r>
          <m:rPr>
            <m:sty m:val="p"/>
          </m:rPr>
          <w:rPr>
            <w:rFonts w:ascii="Cambria Math" w:hAnsi="Cambria Math"/>
          </w:rPr>
          <m:t>≫6</m:t>
        </m:r>
        <m:r>
          <m:rPr>
            <m:sty m:val="p"/>
          </m:rPr>
          <w:rPr>
            <w:rFonts w:ascii="Cambria Math" w:hAnsi="Cambria Math"/>
          </w:rPr>
          <m:t> </m:t>
        </m:r>
      </m:oMath>
      <w:r w:rsidR="006B4101" w:rsidRPr="003412C6">
        <w:rPr>
          <w:rFonts w:hint="eastAsia"/>
        </w:rPr>
        <w:t xml:space="preserve">   </w:t>
      </w:r>
      <w:r w:rsidR="006B4101" w:rsidRPr="003412C6">
        <w:rPr>
          <w:rFonts w:hint="eastAsia"/>
        </w:rPr>
        <w:t>（</w:t>
      </w:r>
      <w:r w:rsidR="006B4101" w:rsidRPr="003412C6">
        <w:rPr>
          <w:rFonts w:hint="eastAsia"/>
        </w:rPr>
        <w:t xml:space="preserve"> </w:t>
      </w:r>
      <w:r w:rsidR="006B4101" w:rsidRPr="003412C6">
        <w:fldChar w:fldCharType="begin"/>
      </w:r>
      <w:r w:rsidR="006B4101" w:rsidRPr="003412C6">
        <w:instrText xml:space="preserve"> </w:instrText>
      </w:r>
      <w:r w:rsidR="006B4101" w:rsidRPr="003412C6">
        <w:rPr>
          <w:rFonts w:hint="eastAsia"/>
        </w:rPr>
        <w:instrText>SEQ ____</w:instrText>
      </w:r>
      <w:r w:rsidR="006B4101" w:rsidRPr="003412C6">
        <w:rPr>
          <w:rFonts w:hint="eastAsia"/>
        </w:rPr>
        <w:instrText>（</w:instrText>
      </w:r>
      <w:r w:rsidR="006B4101" w:rsidRPr="003412C6">
        <w:rPr>
          <w:rFonts w:hint="eastAsia"/>
        </w:rPr>
        <w:instrText xml:space="preserve"> \* ARABIC</w:instrText>
      </w:r>
      <w:r w:rsidR="006B4101" w:rsidRPr="003412C6">
        <w:instrText xml:space="preserve"> </w:instrText>
      </w:r>
      <w:r w:rsidR="006B4101" w:rsidRPr="003412C6">
        <w:fldChar w:fldCharType="separate"/>
      </w:r>
      <w:r w:rsidR="00253C7F">
        <w:rPr>
          <w:noProof/>
        </w:rPr>
        <w:t>1</w:t>
      </w:r>
      <w:r w:rsidR="006B4101" w:rsidRPr="003412C6">
        <w:fldChar w:fldCharType="end"/>
      </w:r>
      <w:r w:rsidR="006B4101" w:rsidRPr="003412C6">
        <w:rPr>
          <w:rFonts w:hint="eastAsia"/>
        </w:rPr>
        <w:t xml:space="preserve"> </w:t>
      </w:r>
      <w:r w:rsidR="006B4101" w:rsidRPr="003412C6">
        <w:rPr>
          <w:rFonts w:hint="eastAsia"/>
        </w:rPr>
        <w:t>）</w:t>
      </w:r>
    </w:p>
    <w:p w14:paraId="099EBCB7" w14:textId="77777777" w:rsidR="000F71DC" w:rsidRPr="008A2DA7" w:rsidRDefault="000F71DC" w:rsidP="008A2DA7"/>
    <w:p w14:paraId="6DD56FC8" w14:textId="4C603252" w:rsidR="00855C6A" w:rsidRPr="008A2DA7" w:rsidRDefault="00855C6A" w:rsidP="008A2DA7">
      <w:r w:rsidRPr="008A2DA7">
        <w:t>其中</w:t>
      </w:r>
      <w:r w:rsidRPr="008A2DA7">
        <w:t xml:space="preserve"> </w:t>
      </w:r>
      <m:oMath>
        <m:r>
          <w:rPr>
            <w:rFonts w:ascii="Cambria Math" w:hAnsi="Cambria Math"/>
          </w:rPr>
          <m:t>f</m:t>
        </m:r>
        <m:d>
          <m:dPr>
            <m:begChr m:val="["/>
            <m:endChr m:val="]"/>
            <m:ctrlPr>
              <w:rPr>
                <w:rFonts w:ascii="Cambria Math" w:hAnsi="Cambria Math"/>
              </w:rPr>
            </m:ctrlPr>
          </m:dPr>
          <m:e>
            <m:r>
              <w:rPr>
                <w:rFonts w:ascii="Cambria Math" w:hAnsi="Cambria Math"/>
              </w:rPr>
              <m:t>p</m:t>
            </m:r>
          </m:e>
        </m:d>
        <m:d>
          <m:dPr>
            <m:begChr m:val="["/>
            <m:endChr m:val="]"/>
            <m:ctrlPr>
              <w:rPr>
                <w:rFonts w:ascii="Cambria Math" w:hAnsi="Cambria Math"/>
              </w:rPr>
            </m:ctrlPr>
          </m:dPr>
          <m:e>
            <m:r>
              <w:rPr>
                <w:rFonts w:ascii="Cambria Math" w:hAnsi="Cambria Math"/>
              </w:rPr>
              <m:t>i</m:t>
            </m:r>
          </m:e>
        </m:d>
      </m:oMath>
      <w:r w:rsidRPr="008A2DA7">
        <w:t xml:space="preserve"> </w:t>
      </w:r>
      <w:r w:rsidRPr="008A2DA7">
        <w:t>為具備</w:t>
      </w:r>
      <w:r w:rsidRPr="008A2DA7">
        <w:t xml:space="preserve"> </w:t>
      </w:r>
      <w:r w:rsidR="007E15EC" w:rsidRPr="008A2DA7">
        <w:t>6-bit precision</w:t>
      </w:r>
      <w:r w:rsidRPr="008A2DA7">
        <w:t>的</w:t>
      </w:r>
      <w:r w:rsidR="00426C15" w:rsidRPr="008A2DA7">
        <w:rPr>
          <w:rFonts w:hint="eastAsia"/>
        </w:rPr>
        <w:t>濾波器係數</w:t>
      </w:r>
      <w:r w:rsidRPr="008A2DA7">
        <w:t>，</w:t>
      </w:r>
      <m:oMath>
        <m:r>
          <w:rPr>
            <w:rFonts w:ascii="Cambria Math" w:hAnsi="Cambria Math"/>
          </w:rPr>
          <m:t>p</m:t>
        </m:r>
      </m:oMath>
      <w:r w:rsidRPr="008A2DA7">
        <w:t xml:space="preserve"> </w:t>
      </w:r>
      <w:r w:rsidRPr="008A2DA7">
        <w:t>代表</w:t>
      </w:r>
      <w:r w:rsidRPr="008A2DA7">
        <w:t xml:space="preserve"> </w:t>
      </w:r>
      <w:r w:rsidR="007E15EC" w:rsidRPr="008A2DA7">
        <w:t>1/32-pel accuracy</w:t>
      </w:r>
      <w:r w:rsidRPr="008A2DA7">
        <w:t>的分數偏移量。</w:t>
      </w:r>
      <w:r w:rsidR="006759C6" w:rsidRPr="008A2DA7">
        <w:rPr>
          <w:rFonts w:hint="eastAsia"/>
        </w:rPr>
        <w:t>將相鄰的</w:t>
      </w:r>
      <w:r w:rsidR="006759C6" w:rsidRPr="008A2DA7">
        <w:rPr>
          <w:rFonts w:hint="eastAsia"/>
        </w:rPr>
        <w:t xml:space="preserve"> 4 </w:t>
      </w:r>
      <w:r w:rsidR="006759C6" w:rsidRPr="008A2DA7">
        <w:rPr>
          <w:rFonts w:hint="eastAsia"/>
        </w:rPr>
        <w:t>個參考像素</w:t>
      </w:r>
      <w:r w:rsidR="006759C6" w:rsidRPr="008A2DA7">
        <w:rPr>
          <w:rFonts w:hint="eastAsia"/>
        </w:rPr>
        <w:t xml:space="preserve"> </w:t>
      </w:r>
      <m:oMath>
        <m:r>
          <w:rPr>
            <w:rFonts w:ascii="Cambria Math" w:hAnsi="Cambria Math" w:hint="eastAsia"/>
          </w:rPr>
          <m:t>r</m:t>
        </m:r>
      </m:oMath>
      <w:r w:rsidR="006759C6" w:rsidRPr="008A2DA7">
        <w:rPr>
          <w:rFonts w:hint="eastAsia"/>
        </w:rPr>
        <w:t xml:space="preserve"> </w:t>
      </w:r>
      <w:r w:rsidR="006759C6" w:rsidRPr="008A2DA7">
        <w:rPr>
          <w:rFonts w:hint="eastAsia"/>
        </w:rPr>
        <w:t>乘上對應的濾波器權重</w:t>
      </w:r>
      <w:r w:rsidR="006759C6" w:rsidRPr="008A2DA7">
        <w:rPr>
          <w:rFonts w:hint="eastAsia"/>
        </w:rPr>
        <w:t xml:space="preserve"> </w:t>
      </w:r>
      <m:oMath>
        <m:r>
          <w:rPr>
            <w:rFonts w:ascii="Cambria Math" w:hAnsi="Cambria Math" w:hint="eastAsia"/>
          </w:rPr>
          <m:t>f</m:t>
        </m:r>
        <m:d>
          <m:dPr>
            <m:begChr m:val="["/>
            <m:endChr m:val="]"/>
            <m:ctrlPr>
              <w:rPr>
                <w:rFonts w:ascii="Cambria Math" w:hAnsi="Cambria Math"/>
              </w:rPr>
            </m:ctrlPr>
          </m:dPr>
          <m:e>
            <m:r>
              <w:rPr>
                <w:rFonts w:ascii="Cambria Math" w:hAnsi="Cambria Math" w:hint="eastAsia"/>
              </w:rPr>
              <m:t>p</m:t>
            </m:r>
          </m:e>
        </m:d>
        <m:d>
          <m:dPr>
            <m:begChr m:val="["/>
            <m:endChr m:val="]"/>
            <m:ctrlPr>
              <w:rPr>
                <w:rFonts w:ascii="Cambria Math" w:hAnsi="Cambria Math"/>
              </w:rPr>
            </m:ctrlPr>
          </m:dPr>
          <m:e>
            <m:r>
              <w:rPr>
                <w:rFonts w:ascii="Cambria Math" w:hAnsi="Cambria Math" w:hint="eastAsia"/>
              </w:rPr>
              <m:t>i</m:t>
            </m:r>
          </m:e>
        </m:d>
      </m:oMath>
      <w:r w:rsidR="006759C6" w:rsidRPr="008A2DA7">
        <w:rPr>
          <w:rFonts w:hint="eastAsia"/>
        </w:rPr>
        <w:t xml:space="preserve"> </w:t>
      </w:r>
      <w:r w:rsidR="006759C6" w:rsidRPr="008A2DA7">
        <w:rPr>
          <w:rFonts w:hint="eastAsia"/>
        </w:rPr>
        <w:t>進行加權總和。加上</w:t>
      </w:r>
      <w:r w:rsidR="006759C6" w:rsidRPr="008A2DA7">
        <w:rPr>
          <w:rFonts w:hint="eastAsia"/>
        </w:rPr>
        <w:t xml:space="preserve"> 32 </w:t>
      </w:r>
      <w:r w:rsidR="006759C6" w:rsidRPr="008A2DA7">
        <w:rPr>
          <w:rFonts w:hint="eastAsia"/>
        </w:rPr>
        <w:t>的目的是為了四捨五入，最後向右平移</w:t>
      </w:r>
      <w:r w:rsidR="006759C6" w:rsidRPr="008A2DA7">
        <w:rPr>
          <w:rFonts w:hint="eastAsia"/>
        </w:rPr>
        <w:t xml:space="preserve"> 6 </w:t>
      </w:r>
      <w:r w:rsidR="006759C6" w:rsidRPr="008A2DA7">
        <w:rPr>
          <w:rFonts w:hint="eastAsia"/>
        </w:rPr>
        <w:t>位元（相當於除以</w:t>
      </w:r>
      <w:r w:rsidR="006759C6" w:rsidRPr="008A2DA7">
        <w:rPr>
          <w:rFonts w:hint="eastAsia"/>
        </w:rPr>
        <w:t xml:space="preserve"> 64</w:t>
      </w:r>
      <w:r w:rsidR="006759C6" w:rsidRPr="008A2DA7">
        <w:rPr>
          <w:rFonts w:hint="eastAsia"/>
        </w:rPr>
        <w:t>）來得出最終的預測像素值。</w:t>
      </w:r>
    </w:p>
    <w:p w14:paraId="6A779437" w14:textId="23E5E832" w:rsidR="00855C6A" w:rsidRPr="00851F8F" w:rsidRDefault="00426C15" w:rsidP="008A2DA7">
      <w:pPr>
        <w:pStyle w:val="2"/>
      </w:pPr>
      <w:r w:rsidRPr="00851F8F">
        <w:t>Position Dependent Prediction Combination (PDPC)</w:t>
      </w:r>
    </w:p>
    <w:p w14:paraId="087DE8A3" w14:textId="3BFA96C8" w:rsidR="00855C6A" w:rsidRPr="008A2DA7" w:rsidRDefault="00310C70" w:rsidP="008A2DA7">
      <w:r w:rsidRPr="008A2DA7">
        <w:rPr>
          <w:rFonts w:hint="eastAsia"/>
        </w:rPr>
        <w:t>即使方向模式選對了，靠近邊界的預測樣本仍常受參考樣本局部誤差影響。</w:t>
      </w:r>
      <w:r w:rsidR="00426C15" w:rsidRPr="008A2DA7">
        <w:rPr>
          <w:rFonts w:hint="eastAsia"/>
        </w:rPr>
        <w:t xml:space="preserve">PDPC </w:t>
      </w:r>
      <w:r w:rsidRPr="008A2DA7">
        <w:rPr>
          <w:rFonts w:hint="eastAsia"/>
        </w:rPr>
        <w:t>在既有預測結果上，再依照樣本所在位置，把邊界資訊</w:t>
      </w:r>
      <w:r w:rsidR="00486A3E">
        <w:rPr>
          <w:rFonts w:hint="eastAsia"/>
        </w:rPr>
        <w:t>納入參考</w:t>
      </w:r>
      <w:r w:rsidRPr="008A2DA7">
        <w:rPr>
          <w:rFonts w:hint="eastAsia"/>
        </w:rPr>
        <w:t>，</w:t>
      </w:r>
      <w:r w:rsidRPr="008A2DA7">
        <w:t>改善</w:t>
      </w:r>
      <w:r w:rsidRPr="008A2DA7">
        <w:t xml:space="preserve"> planar</w:t>
      </w:r>
      <w:r w:rsidRPr="008A2DA7">
        <w:t>、</w:t>
      </w:r>
      <w:r w:rsidRPr="008A2DA7">
        <w:t xml:space="preserve">DC </w:t>
      </w:r>
      <w:r w:rsidRPr="008A2DA7">
        <w:t>與部分角度模式在邊界附近的預測品質。</w:t>
      </w:r>
      <w:r w:rsidR="00855C6A" w:rsidRPr="008A2DA7">
        <w:t>PDPC</w:t>
      </w:r>
      <w:r w:rsidR="0046598B" w:rsidRPr="008A2DA7">
        <w:rPr>
          <w:rFonts w:hint="eastAsia"/>
        </w:rPr>
        <w:t>為了平滑預測區塊邊界的誤差，將初步算出的預測值</w:t>
      </w:r>
      <w:r w:rsidR="0046598B" w:rsidRPr="008A2DA7">
        <w:rPr>
          <w:rFonts w:hint="eastAsia"/>
        </w:rPr>
        <w:t xml:space="preserve"> </w:t>
      </w:r>
      <m:oMath>
        <m:r>
          <w:rPr>
            <w:rFonts w:ascii="Cambria Math" w:hAnsi="Cambria Math" w:hint="eastAsia"/>
          </w:rPr>
          <m:t>P</m:t>
        </m:r>
        <m:d>
          <m:dPr>
            <m:ctrlPr>
              <w:rPr>
                <w:rFonts w:ascii="Cambria Math" w:hAnsi="Cambria Math"/>
              </w:rPr>
            </m:ctrlPr>
          </m:dPr>
          <m:e>
            <m:r>
              <w:rPr>
                <w:rFonts w:ascii="Cambria Math" w:hAnsi="Cambria Math" w:hint="eastAsia"/>
              </w:rPr>
              <m:t>x</m:t>
            </m:r>
            <m:r>
              <m:rPr>
                <m:sty m:val="p"/>
              </m:rPr>
              <w:rPr>
                <w:rFonts w:ascii="Cambria Math" w:hAnsi="Cambria Math" w:hint="eastAsia"/>
              </w:rPr>
              <m:t>,</m:t>
            </m:r>
            <m:r>
              <w:rPr>
                <w:rFonts w:ascii="Cambria Math" w:hAnsi="Cambria Math" w:hint="eastAsia"/>
              </w:rPr>
              <m:t>y</m:t>
            </m:r>
          </m:e>
        </m:d>
      </m:oMath>
      <w:r w:rsidR="0046598B" w:rsidRPr="008A2DA7">
        <w:rPr>
          <w:rFonts w:hint="eastAsia"/>
        </w:rPr>
        <w:t>，與左側未經濾波的參考像素</w:t>
      </w:r>
      <w:r w:rsidR="0046598B" w:rsidRPr="008A2DA7">
        <w:rPr>
          <w:rFonts w:hint="eastAsia"/>
        </w:rPr>
        <w:t xml:space="preserve"> </w:t>
      </w:r>
      <m:oMath>
        <m:sSub>
          <m:sSubPr>
            <m:ctrlPr>
              <w:rPr>
                <w:rFonts w:ascii="Cambria Math" w:hAnsi="Cambria Math"/>
              </w:rPr>
            </m:ctrlPr>
          </m:sSubPr>
          <m:e>
            <m:r>
              <w:rPr>
                <w:rFonts w:ascii="Cambria Math" w:hAnsi="Cambria Math" w:hint="eastAsia"/>
              </w:rPr>
              <m:t>R</m:t>
            </m:r>
          </m:e>
          <m:sub>
            <m:r>
              <w:rPr>
                <w:rFonts w:ascii="Cambria Math" w:hAnsi="Cambria Math" w:hint="eastAsia"/>
              </w:rPr>
              <m:t>L</m:t>
            </m:r>
          </m:sub>
        </m:sSub>
      </m:oMath>
      <w:r w:rsidR="0046598B" w:rsidRPr="008A2DA7">
        <w:rPr>
          <w:rFonts w:hint="eastAsia"/>
        </w:rPr>
        <w:t xml:space="preserve"> </w:t>
      </w:r>
      <w:r w:rsidR="0046598B" w:rsidRPr="008A2DA7">
        <w:rPr>
          <w:rFonts w:hint="eastAsia"/>
        </w:rPr>
        <w:t>及上方參考像素</w:t>
      </w:r>
      <w:r w:rsidR="0046598B" w:rsidRPr="008A2DA7">
        <w:rPr>
          <w:rFonts w:hint="eastAsia"/>
        </w:rPr>
        <w:t xml:space="preserve"> </w:t>
      </w:r>
      <m:oMath>
        <m:sSub>
          <m:sSubPr>
            <m:ctrlPr>
              <w:rPr>
                <w:rFonts w:ascii="Cambria Math" w:hAnsi="Cambria Math"/>
              </w:rPr>
            </m:ctrlPr>
          </m:sSubPr>
          <m:e>
            <m:r>
              <w:rPr>
                <w:rFonts w:ascii="Cambria Math" w:hAnsi="Cambria Math" w:hint="eastAsia"/>
              </w:rPr>
              <m:t>R</m:t>
            </m:r>
          </m:e>
          <m:sub>
            <m:r>
              <w:rPr>
                <w:rFonts w:ascii="Cambria Math" w:hAnsi="Cambria Math" w:hint="eastAsia"/>
              </w:rPr>
              <m:t>T</m:t>
            </m:r>
          </m:sub>
        </m:sSub>
      </m:oMath>
      <w:r w:rsidR="0046598B" w:rsidRPr="008A2DA7">
        <w:rPr>
          <w:rFonts w:hint="eastAsia"/>
        </w:rPr>
        <w:t xml:space="preserve"> </w:t>
      </w:r>
      <w:r w:rsidR="0046598B" w:rsidRPr="008A2DA7">
        <w:rPr>
          <w:rFonts w:hint="eastAsia"/>
        </w:rPr>
        <w:t>進行二次融合。權重</w:t>
      </w:r>
      <w:r w:rsidR="0046598B" w:rsidRPr="008A2DA7">
        <w:rPr>
          <w:rFonts w:hint="eastAsia"/>
        </w:rPr>
        <w:t xml:space="preserve"> </w:t>
      </w:r>
      <m:oMath>
        <m:sSub>
          <m:sSubPr>
            <m:ctrlPr>
              <w:rPr>
                <w:rFonts w:ascii="Cambria Math" w:hAnsi="Cambria Math"/>
              </w:rPr>
            </m:ctrlPr>
          </m:sSubPr>
          <m:e>
            <m:r>
              <w:rPr>
                <w:rFonts w:ascii="Cambria Math" w:hAnsi="Cambria Math" w:hint="eastAsia"/>
              </w:rPr>
              <m:t>w</m:t>
            </m:r>
          </m:e>
          <m:sub>
            <m:r>
              <w:rPr>
                <w:rFonts w:ascii="Cambria Math" w:hAnsi="Cambria Math" w:hint="eastAsia"/>
              </w:rPr>
              <m:t>L</m:t>
            </m:r>
          </m:sub>
        </m:sSub>
      </m:oMath>
      <w:r w:rsidR="0046598B" w:rsidRPr="008A2DA7">
        <w:rPr>
          <w:rFonts w:hint="eastAsia"/>
        </w:rPr>
        <w:t xml:space="preserve"> </w:t>
      </w:r>
      <w:r w:rsidR="0046598B" w:rsidRPr="008A2DA7">
        <w:rPr>
          <w:rFonts w:hint="eastAsia"/>
        </w:rPr>
        <w:t>與</w:t>
      </w:r>
      <w:r w:rsidR="0046598B" w:rsidRPr="008A2DA7">
        <w:rPr>
          <w:rFonts w:hint="eastAsia"/>
        </w:rPr>
        <w:t xml:space="preserve"> </w:t>
      </w:r>
      <m:oMath>
        <m:sSub>
          <m:sSubPr>
            <m:ctrlPr>
              <w:rPr>
                <w:rFonts w:ascii="Cambria Math" w:hAnsi="Cambria Math"/>
              </w:rPr>
            </m:ctrlPr>
          </m:sSubPr>
          <m:e>
            <m:r>
              <w:rPr>
                <w:rFonts w:ascii="Cambria Math" w:hAnsi="Cambria Math" w:hint="eastAsia"/>
              </w:rPr>
              <m:t>w</m:t>
            </m:r>
          </m:e>
          <m:sub>
            <m:r>
              <w:rPr>
                <w:rFonts w:ascii="Cambria Math" w:hAnsi="Cambria Math" w:hint="eastAsia"/>
              </w:rPr>
              <m:t>T</m:t>
            </m:r>
          </m:sub>
        </m:sSub>
      </m:oMath>
      <w:r w:rsidR="0046598B" w:rsidRPr="008A2DA7">
        <w:rPr>
          <w:rFonts w:hint="eastAsia"/>
        </w:rPr>
        <w:t xml:space="preserve"> </w:t>
      </w:r>
      <w:r w:rsidR="0046598B" w:rsidRPr="008A2DA7">
        <w:rPr>
          <w:rFonts w:hint="eastAsia"/>
        </w:rPr>
        <w:t>會根據當前像素距離邊界的遠近而呈現指數衰減，離邊界越近，參考像素的權重就越大</w:t>
      </w:r>
      <w:r w:rsidR="00855C6A" w:rsidRPr="008A2DA7">
        <w:t>，其修正公式為：</w:t>
      </w:r>
      <w:r w:rsidR="00855C6A" w:rsidRPr="008A2DA7">
        <w:t xml:space="preserve"> </w:t>
      </w:r>
    </w:p>
    <w:p w14:paraId="615262D8" w14:textId="37489119" w:rsidR="00855C6A" w:rsidRPr="00855C6A" w:rsidRDefault="00487DB5" w:rsidP="008A2DA7">
      <w:pPr>
        <w:pStyle w:val="af"/>
      </w:pPr>
      <m:oMath>
        <m:r>
          <w:rPr>
            <w:rFonts w:ascii="Cambria Math" w:hAnsi="Cambria Math"/>
          </w:rPr>
          <m:t>P</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w</m:t>
                </m:r>
              </m:e>
              <m:sub>
                <m:r>
                  <w:rPr>
                    <w:rFonts w:ascii="Cambria Math" w:hAnsi="Cambria Math"/>
                  </w:rPr>
                  <m:t>L</m:t>
                </m:r>
              </m:sub>
            </m:sSub>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T</m:t>
                </m:r>
              </m:sub>
            </m:sSub>
            <m:sSub>
              <m:sSubPr>
                <m:ctrlPr>
                  <w:rPr>
                    <w:rFonts w:ascii="Cambria Math" w:hAnsi="Cambria Math"/>
                  </w:rPr>
                </m:ctrlPr>
              </m:sSubPr>
              <m:e>
                <m:r>
                  <w:rPr>
                    <w:rFonts w:ascii="Cambria Math" w:hAnsi="Cambria Math"/>
                  </w:rPr>
                  <m:t>R</m:t>
                </m:r>
              </m:e>
              <m:sub>
                <m:r>
                  <w:rPr>
                    <w:rFonts w:ascii="Cambria Math" w:hAnsi="Cambria Math"/>
                  </w:rPr>
                  <m:t>T</m:t>
                </m:r>
              </m:sub>
            </m:sSub>
            <m:r>
              <m:rPr>
                <m:sty m:val="p"/>
              </m:rPr>
              <w:rPr>
                <w:rFonts w:ascii="Cambria Math" w:hAnsi="Cambria Math"/>
              </w:rPr>
              <m:t>+</m:t>
            </m:r>
            <m:d>
              <m:dPr>
                <m:ctrlPr>
                  <w:rPr>
                    <w:rFonts w:ascii="Cambria Math" w:hAnsi="Cambria Math"/>
                  </w:rPr>
                </m:ctrlPr>
              </m:dPr>
              <m:e>
                <m:r>
                  <m:rPr>
                    <m:sty m:val="p"/>
                  </m:rPr>
                  <w:rPr>
                    <w:rFonts w:ascii="Cambria Math" w:hAnsi="Cambria Math"/>
                  </w:rPr>
                  <m:t>64-</m:t>
                </m:r>
                <m:sSub>
                  <m:sSubPr>
                    <m:ctrlPr>
                      <w:rPr>
                        <w:rFonts w:ascii="Cambria Math" w:hAnsi="Cambria Math"/>
                      </w:rPr>
                    </m:ctrlPr>
                  </m:sSubPr>
                  <m:e>
                    <m:r>
                      <w:rPr>
                        <w:rFonts w:ascii="Cambria Math" w:hAnsi="Cambria Math"/>
                      </w:rPr>
                      <m:t>w</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T</m:t>
                    </m:r>
                  </m:sub>
                </m:sSub>
              </m:e>
            </m:d>
            <m:r>
              <w:rPr>
                <w:rFonts w:ascii="Cambria Math" w:hAnsi="Cambria Math"/>
              </w:rPr>
              <m:t>P</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r>
              <m:rPr>
                <m:sty m:val="p"/>
              </m:rPr>
              <w:rPr>
                <w:rFonts w:ascii="Cambria Math" w:hAnsi="Cambria Math"/>
              </w:rPr>
              <m:t>+32</m:t>
            </m:r>
          </m:e>
        </m:d>
        <m:r>
          <m:rPr>
            <m:sty m:val="p"/>
          </m:rPr>
          <w:rPr>
            <w:rFonts w:ascii="Cambria Math" w:hAnsi="Cambria Math"/>
          </w:rPr>
          <m:t>≫6</m:t>
        </m:r>
      </m:oMath>
      <w:r w:rsidR="00426C15">
        <w:rPr>
          <w:rFonts w:hint="eastAsia"/>
        </w:rPr>
        <w:t xml:space="preserve">    </w:t>
      </w:r>
      <w:r w:rsidR="00426C15">
        <w:rPr>
          <w:rFonts w:hint="eastAsia"/>
        </w:rPr>
        <w:t>（</w:t>
      </w:r>
      <w:r w:rsidR="00426C15">
        <w:rPr>
          <w:rFonts w:hint="eastAsia"/>
        </w:rPr>
        <w:t xml:space="preserve"> </w:t>
      </w:r>
      <w:r w:rsidR="00426C15">
        <w:fldChar w:fldCharType="begin"/>
      </w:r>
      <w:r w:rsidR="00426C15">
        <w:instrText xml:space="preserve"> </w:instrText>
      </w:r>
      <w:r w:rsidR="00426C15">
        <w:rPr>
          <w:rFonts w:hint="eastAsia"/>
        </w:rPr>
        <w:instrText>SEQ ____</w:instrText>
      </w:r>
      <w:r w:rsidR="00426C15">
        <w:rPr>
          <w:rFonts w:hint="eastAsia"/>
        </w:rPr>
        <w:instrText>（</w:instrText>
      </w:r>
      <w:r w:rsidR="00426C15">
        <w:rPr>
          <w:rFonts w:hint="eastAsia"/>
        </w:rPr>
        <w:instrText xml:space="preserve"> \* ARABIC</w:instrText>
      </w:r>
      <w:r w:rsidR="00426C15">
        <w:instrText xml:space="preserve"> </w:instrText>
      </w:r>
      <w:r w:rsidR="00426C15">
        <w:fldChar w:fldCharType="separate"/>
      </w:r>
      <w:r w:rsidR="00253C7F">
        <w:rPr>
          <w:noProof/>
        </w:rPr>
        <w:t>2</w:t>
      </w:r>
      <w:r w:rsidR="00426C15">
        <w:fldChar w:fldCharType="end"/>
      </w:r>
      <w:r w:rsidR="00426C15">
        <w:t xml:space="preserve"> </w:t>
      </w:r>
      <w:r w:rsidR="00426C15">
        <w:rPr>
          <w:rFonts w:hint="eastAsia"/>
        </w:rPr>
        <w:t>）</w:t>
      </w:r>
    </w:p>
    <w:p w14:paraId="07D6D422" w14:textId="77777777" w:rsidR="000F71DC" w:rsidRPr="008A2DA7" w:rsidRDefault="000F71DC" w:rsidP="008A2DA7"/>
    <w:p w14:paraId="30A6EA10" w14:textId="4F39E1B5" w:rsidR="00855C6A" w:rsidRPr="008A2DA7" w:rsidRDefault="006B4101" w:rsidP="008A2DA7">
      <w:r w:rsidRPr="008A2DA7">
        <w:fldChar w:fldCharType="begin"/>
      </w:r>
      <w:r w:rsidRPr="008A2DA7">
        <w:instrText xml:space="preserve"> REF _Ref226926512 \h </w:instrText>
      </w:r>
      <w:r w:rsidR="00DB22B4" w:rsidRPr="008A2DA7">
        <w:instrText xml:space="preserve"> \* MERGEFORMAT </w:instrText>
      </w:r>
      <w:r w:rsidRPr="008A2DA7">
        <w:fldChar w:fldCharType="separate"/>
      </w:r>
      <w:r w:rsidR="00253C7F" w:rsidRPr="003412C6">
        <w:rPr>
          <w:rFonts w:hint="eastAsia"/>
        </w:rPr>
        <w:t>圖</w:t>
      </w:r>
      <w:r w:rsidR="00253C7F" w:rsidRPr="003412C6">
        <w:rPr>
          <w:rFonts w:hint="eastAsia"/>
        </w:rPr>
        <w:t xml:space="preserve"> </w:t>
      </w:r>
      <w:r w:rsidR="00253C7F">
        <w:t>16</w:t>
      </w:r>
      <w:r w:rsidRPr="008A2DA7">
        <w:fldChar w:fldCharType="end"/>
      </w:r>
      <w:r w:rsidR="00855C6A" w:rsidRPr="008A2DA7">
        <w:t xml:space="preserve"> </w:t>
      </w:r>
      <w:r w:rsidR="00310C70" w:rsidRPr="008A2DA7">
        <w:t>說明了角度模式下如何藉由次要邊界的幾何關係來決定修正程度</w:t>
      </w:r>
      <w:r w:rsidR="00855C6A" w:rsidRPr="008A2DA7">
        <w:t>。</w:t>
      </w:r>
    </w:p>
    <w:p w14:paraId="188B8858" w14:textId="77777777" w:rsidR="006B4101" w:rsidRPr="008A2DA7" w:rsidRDefault="00580745" w:rsidP="00BF1769">
      <w:pPr>
        <w:jc w:val="center"/>
      </w:pPr>
      <w:r w:rsidRPr="008A2DA7">
        <w:rPr>
          <w:noProof/>
        </w:rPr>
        <w:lastRenderedPageBreak/>
        <w:drawing>
          <wp:inline distT="0" distB="0" distL="0" distR="0" wp14:anchorId="25D7A6E4" wp14:editId="37A1AA9C">
            <wp:extent cx="3213100" cy="2921000"/>
            <wp:effectExtent l="0" t="0" r="0" b="0"/>
            <wp:docPr id="869808538" name="圖片 1" descr="一張含有 文字, 螢幕擷取畫面, 行, 圖表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808538" name="圖片 1" descr="一張含有 文字, 螢幕擷取畫面, 行, 圖表 的圖片&#10;&#10;自動產生的描述"/>
                    <pic:cNvPicPr/>
                  </pic:nvPicPr>
                  <pic:blipFill>
                    <a:blip r:embed="rId24"/>
                    <a:stretch>
                      <a:fillRect/>
                    </a:stretch>
                  </pic:blipFill>
                  <pic:spPr>
                    <a:xfrm>
                      <a:off x="0" y="0"/>
                      <a:ext cx="3213100" cy="2921000"/>
                    </a:xfrm>
                    <a:prstGeom prst="rect">
                      <a:avLst/>
                    </a:prstGeom>
                  </pic:spPr>
                </pic:pic>
              </a:graphicData>
            </a:graphic>
          </wp:inline>
        </w:drawing>
      </w:r>
    </w:p>
    <w:p w14:paraId="0E6E2961" w14:textId="26538214" w:rsidR="00855C6A" w:rsidRPr="003412C6" w:rsidRDefault="006B4101" w:rsidP="008A2DA7">
      <w:pPr>
        <w:pStyle w:val="af"/>
      </w:pPr>
      <w:bookmarkStart w:id="16" w:name="_Ref226926512"/>
      <w:r w:rsidRPr="003412C6">
        <w:rPr>
          <w:rFonts w:hint="eastAsia"/>
        </w:rPr>
        <w:t>圖</w:t>
      </w:r>
      <w:r w:rsidRPr="003412C6">
        <w:rPr>
          <w:rFonts w:hint="eastAsia"/>
        </w:rPr>
        <w:t xml:space="preserve"> </w:t>
      </w:r>
      <w:r w:rsidRPr="003412C6">
        <w:fldChar w:fldCharType="begin"/>
      </w:r>
      <w:r w:rsidRPr="003412C6">
        <w:instrText xml:space="preserve"> </w:instrText>
      </w:r>
      <w:r w:rsidRPr="003412C6">
        <w:rPr>
          <w:rFonts w:hint="eastAsia"/>
        </w:rPr>
        <w:instrText xml:space="preserve">SEQ </w:instrText>
      </w:r>
      <w:r w:rsidRPr="003412C6">
        <w:rPr>
          <w:rFonts w:hint="eastAsia"/>
        </w:rPr>
        <w:instrText>圖</w:instrText>
      </w:r>
      <w:r w:rsidRPr="003412C6">
        <w:rPr>
          <w:rFonts w:hint="eastAsia"/>
        </w:rPr>
        <w:instrText xml:space="preserve"> \* ARABIC</w:instrText>
      </w:r>
      <w:r w:rsidRPr="003412C6">
        <w:instrText xml:space="preserve"> </w:instrText>
      </w:r>
      <w:r w:rsidRPr="003412C6">
        <w:fldChar w:fldCharType="separate"/>
      </w:r>
      <w:r w:rsidR="00253C7F">
        <w:rPr>
          <w:noProof/>
        </w:rPr>
        <w:t>16</w:t>
      </w:r>
      <w:r w:rsidRPr="003412C6">
        <w:fldChar w:fldCharType="end"/>
      </w:r>
      <w:bookmarkEnd w:id="16"/>
      <w:r w:rsidRPr="003412C6">
        <w:rPr>
          <w:rFonts w:hint="eastAsia"/>
        </w:rPr>
        <w:t xml:space="preserve"> </w:t>
      </w:r>
      <w:r w:rsidR="00AE0E49">
        <w:t xml:space="preserve">PDPC </w:t>
      </w:r>
      <w:r w:rsidR="00AE0E49">
        <w:t>的位置修正方式</w:t>
      </w:r>
      <w:r w:rsidR="00DD3B9F">
        <w:rPr>
          <w:rFonts w:hint="eastAsia"/>
        </w:rPr>
        <w:t>（參考文獻</w:t>
      </w:r>
      <w:r w:rsidR="00DD3B9F">
        <w:fldChar w:fldCharType="begin"/>
      </w:r>
      <w:r w:rsidR="00DD3B9F">
        <w:instrText xml:space="preserve"> </w:instrText>
      </w:r>
      <w:r w:rsidR="00DD3B9F">
        <w:rPr>
          <w:rFonts w:hint="eastAsia"/>
        </w:rPr>
        <w:instrText>REF _Ref227419188 \r \h</w:instrText>
      </w:r>
      <w:r w:rsidR="00DD3B9F">
        <w:instrText xml:space="preserve"> </w:instrText>
      </w:r>
      <w:r w:rsidR="00DD3B9F">
        <w:fldChar w:fldCharType="separate"/>
      </w:r>
      <w:r w:rsidR="00253C7F">
        <w:t>[6]</w:t>
      </w:r>
      <w:r w:rsidR="00DD3B9F">
        <w:fldChar w:fldCharType="end"/>
      </w:r>
      <w:r w:rsidR="00DD3B9F">
        <w:rPr>
          <w:rFonts w:hint="eastAsia"/>
        </w:rPr>
        <w:t>）</w:t>
      </w:r>
    </w:p>
    <w:p w14:paraId="7CBA7B4B" w14:textId="77777777" w:rsidR="006B4101" w:rsidRPr="008A2DA7" w:rsidRDefault="006B4101" w:rsidP="008A2DA7"/>
    <w:p w14:paraId="1191857C" w14:textId="63B9C1A7" w:rsidR="00855C6A" w:rsidRPr="00851F8F" w:rsidRDefault="000F71DC" w:rsidP="008A2DA7">
      <w:pPr>
        <w:pStyle w:val="2"/>
      </w:pPr>
      <w:r w:rsidRPr="00851F8F">
        <w:rPr>
          <w:rFonts w:hint="eastAsia"/>
        </w:rPr>
        <w:t xml:space="preserve">Matrix-based Intra Prediction (MIP) </w:t>
      </w:r>
      <w:r w:rsidRPr="00851F8F">
        <w:rPr>
          <w:rFonts w:hint="eastAsia"/>
        </w:rPr>
        <w:t>與</w:t>
      </w:r>
      <w:r w:rsidRPr="00851F8F">
        <w:rPr>
          <w:rFonts w:hint="eastAsia"/>
        </w:rPr>
        <w:t xml:space="preserve"> Cross-Component Linear Model (CCLM)</w:t>
      </w:r>
    </w:p>
    <w:p w14:paraId="26CD8CEE" w14:textId="77777777" w:rsidR="00B2743B" w:rsidRPr="00851F8F" w:rsidRDefault="000F71DC" w:rsidP="008A2DA7">
      <w:pPr>
        <w:pStyle w:val="3"/>
        <w:spacing w:before="360"/>
      </w:pPr>
      <w:r w:rsidRPr="00851F8F">
        <w:t>Multiple Reference Line (MRL)</w:t>
      </w:r>
    </w:p>
    <w:p w14:paraId="16BAB2ED" w14:textId="55C0387C" w:rsidR="00855C6A" w:rsidRPr="008A2DA7" w:rsidRDefault="002A3792" w:rsidP="008A2DA7">
      <w:r>
        <w:rPr>
          <w:rFonts w:hint="eastAsia"/>
        </w:rPr>
        <w:t>當</w:t>
      </w:r>
      <w:r w:rsidRPr="008A2DA7">
        <w:t>鄰近邊界受到雜訊、濾波或前一層分割影響時</w:t>
      </w:r>
      <w:r>
        <w:rPr>
          <w:rFonts w:hint="eastAsia"/>
        </w:rPr>
        <w:t>，</w:t>
      </w:r>
      <w:r w:rsidR="001B7EFF" w:rsidRPr="008A2DA7">
        <w:t>MRL</w:t>
      </w:r>
      <w:r w:rsidR="00310C70" w:rsidRPr="008A2DA7">
        <w:rPr>
          <w:rFonts w:hint="eastAsia"/>
        </w:rPr>
        <w:t>允</w:t>
      </w:r>
      <w:r w:rsidR="00310C70" w:rsidRPr="008A2DA7">
        <w:t>許編碼器不只看最靠近</w:t>
      </w:r>
      <w:r w:rsidR="00310C70" w:rsidRPr="008A2DA7">
        <w:t xml:space="preserve"> block </w:t>
      </w:r>
      <w:r w:rsidR="00310C70" w:rsidRPr="008A2DA7">
        <w:t>的那一條參考線，而是把更外側的線也納入候選</w:t>
      </w:r>
      <w:r w:rsidR="0029623D">
        <w:rPr>
          <w:rFonts w:hint="eastAsia"/>
        </w:rPr>
        <w:t>參考</w:t>
      </w:r>
      <w:r w:rsidR="00855C6A" w:rsidRPr="008A2DA7">
        <w:t>。如</w:t>
      </w:r>
      <w:r w:rsidR="006B4101" w:rsidRPr="008A2DA7">
        <w:fldChar w:fldCharType="begin"/>
      </w:r>
      <w:r w:rsidR="006B4101" w:rsidRPr="008A2DA7">
        <w:instrText xml:space="preserve"> REF _Ref226926542 \h </w:instrText>
      </w:r>
      <w:r w:rsidR="00DB22B4" w:rsidRPr="008A2DA7">
        <w:instrText xml:space="preserve"> \* MERGEFORMAT </w:instrText>
      </w:r>
      <w:r w:rsidR="006B4101" w:rsidRPr="008A2DA7">
        <w:fldChar w:fldCharType="separate"/>
      </w:r>
      <w:r w:rsidR="00253C7F" w:rsidRPr="003412C6">
        <w:rPr>
          <w:rFonts w:hint="eastAsia"/>
        </w:rPr>
        <w:t>圖</w:t>
      </w:r>
      <w:r w:rsidR="00253C7F" w:rsidRPr="003412C6">
        <w:rPr>
          <w:rFonts w:hint="eastAsia"/>
        </w:rPr>
        <w:t xml:space="preserve"> </w:t>
      </w:r>
      <w:r w:rsidR="00253C7F">
        <w:t>17</w:t>
      </w:r>
      <w:r w:rsidR="006B4101" w:rsidRPr="008A2DA7">
        <w:fldChar w:fldCharType="end"/>
      </w:r>
      <w:r w:rsidR="00855C6A" w:rsidRPr="008A2DA7">
        <w:t>所示，</w:t>
      </w:r>
      <w:r w:rsidR="00855C6A" w:rsidRPr="008A2DA7">
        <w:t xml:space="preserve">MRL </w:t>
      </w:r>
      <w:r w:rsidR="00855C6A" w:rsidRPr="008A2DA7">
        <w:t>允許使用距離當前區塊更遠的兩條非緊鄰參考線進行預測。</w:t>
      </w:r>
    </w:p>
    <w:p w14:paraId="2C1784FB" w14:textId="77777777" w:rsidR="006B4101" w:rsidRPr="008A2DA7" w:rsidRDefault="00580745" w:rsidP="00BF1769">
      <w:pPr>
        <w:jc w:val="center"/>
      </w:pPr>
      <w:r w:rsidRPr="008A2DA7">
        <w:rPr>
          <w:noProof/>
        </w:rPr>
        <w:drawing>
          <wp:inline distT="0" distB="0" distL="0" distR="0" wp14:anchorId="26AFF7F4" wp14:editId="2157A98D">
            <wp:extent cx="2144693" cy="1566250"/>
            <wp:effectExtent l="0" t="0" r="1905" b="0"/>
            <wp:docPr id="1570284036" name="圖片 1" descr="一張含有 文字, 螢幕擷取畫面, 名片, 字型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284036" name="圖片 1" descr="一張含有 文字, 螢幕擷取畫面, 名片, 字型 的圖片&#10;&#10;自動產生的描述"/>
                    <pic:cNvPicPr/>
                  </pic:nvPicPr>
                  <pic:blipFill>
                    <a:blip r:embed="rId25"/>
                    <a:stretch>
                      <a:fillRect/>
                    </a:stretch>
                  </pic:blipFill>
                  <pic:spPr>
                    <a:xfrm>
                      <a:off x="0" y="0"/>
                      <a:ext cx="2177546" cy="1590242"/>
                    </a:xfrm>
                    <a:prstGeom prst="rect">
                      <a:avLst/>
                    </a:prstGeom>
                  </pic:spPr>
                </pic:pic>
              </a:graphicData>
            </a:graphic>
          </wp:inline>
        </w:drawing>
      </w:r>
    </w:p>
    <w:p w14:paraId="5E03A5ED" w14:textId="4358E145" w:rsidR="00580745" w:rsidRPr="003412C6" w:rsidRDefault="006B4101" w:rsidP="008A2DA7">
      <w:pPr>
        <w:pStyle w:val="af"/>
      </w:pPr>
      <w:bookmarkStart w:id="17" w:name="_Ref226926542"/>
      <w:r w:rsidRPr="003412C6">
        <w:rPr>
          <w:rFonts w:hint="eastAsia"/>
        </w:rPr>
        <w:t>圖</w:t>
      </w:r>
      <w:r w:rsidRPr="003412C6">
        <w:rPr>
          <w:rFonts w:hint="eastAsia"/>
        </w:rPr>
        <w:t xml:space="preserve"> </w:t>
      </w:r>
      <w:r w:rsidRPr="003412C6">
        <w:fldChar w:fldCharType="begin"/>
      </w:r>
      <w:r w:rsidRPr="003412C6">
        <w:instrText xml:space="preserve"> </w:instrText>
      </w:r>
      <w:r w:rsidRPr="003412C6">
        <w:rPr>
          <w:rFonts w:hint="eastAsia"/>
        </w:rPr>
        <w:instrText xml:space="preserve">SEQ </w:instrText>
      </w:r>
      <w:r w:rsidRPr="003412C6">
        <w:rPr>
          <w:rFonts w:hint="eastAsia"/>
        </w:rPr>
        <w:instrText>圖</w:instrText>
      </w:r>
      <w:r w:rsidRPr="003412C6">
        <w:rPr>
          <w:rFonts w:hint="eastAsia"/>
        </w:rPr>
        <w:instrText xml:space="preserve"> \* ARABIC</w:instrText>
      </w:r>
      <w:r w:rsidRPr="003412C6">
        <w:instrText xml:space="preserve"> </w:instrText>
      </w:r>
      <w:r w:rsidRPr="003412C6">
        <w:fldChar w:fldCharType="separate"/>
      </w:r>
      <w:r w:rsidR="00253C7F">
        <w:rPr>
          <w:noProof/>
        </w:rPr>
        <w:t>17</w:t>
      </w:r>
      <w:r w:rsidRPr="003412C6">
        <w:fldChar w:fldCharType="end"/>
      </w:r>
      <w:bookmarkEnd w:id="17"/>
      <w:r w:rsidR="00AE0E49" w:rsidRPr="00AE0E49">
        <w:t xml:space="preserve"> </w:t>
      </w:r>
      <w:r w:rsidR="00AE0E49">
        <w:t xml:space="preserve">MRL </w:t>
      </w:r>
      <w:r w:rsidR="00AE0E49">
        <w:t>使用較遠參考線的方式</w:t>
      </w:r>
      <w:r w:rsidR="00DD3B9F">
        <w:rPr>
          <w:rFonts w:hint="eastAsia"/>
        </w:rPr>
        <w:t>（參考文獻</w:t>
      </w:r>
      <w:r w:rsidR="00DD3B9F">
        <w:fldChar w:fldCharType="begin"/>
      </w:r>
      <w:r w:rsidR="00DD3B9F">
        <w:instrText xml:space="preserve"> </w:instrText>
      </w:r>
      <w:r w:rsidR="00DD3B9F">
        <w:rPr>
          <w:rFonts w:hint="eastAsia"/>
        </w:rPr>
        <w:instrText>REF _Ref227419188 \r \h</w:instrText>
      </w:r>
      <w:r w:rsidR="00DD3B9F">
        <w:instrText xml:space="preserve"> </w:instrText>
      </w:r>
      <w:r w:rsidR="00DD3B9F">
        <w:fldChar w:fldCharType="separate"/>
      </w:r>
      <w:r w:rsidR="00253C7F">
        <w:t>[6]</w:t>
      </w:r>
      <w:r w:rsidR="00DD3B9F">
        <w:fldChar w:fldCharType="end"/>
      </w:r>
      <w:r w:rsidR="00DD3B9F">
        <w:rPr>
          <w:rFonts w:hint="eastAsia"/>
        </w:rPr>
        <w:t>）</w:t>
      </w:r>
    </w:p>
    <w:p w14:paraId="267FD1F0" w14:textId="77777777" w:rsidR="000F71DC" w:rsidRPr="008A2DA7" w:rsidRDefault="000F71DC" w:rsidP="008A2DA7"/>
    <w:p w14:paraId="4DDA727E" w14:textId="77777777" w:rsidR="00B2743B" w:rsidRPr="00851F8F" w:rsidRDefault="000F71DC" w:rsidP="008A2DA7">
      <w:pPr>
        <w:pStyle w:val="3"/>
        <w:spacing w:before="360"/>
      </w:pPr>
      <w:r w:rsidRPr="00851F8F">
        <w:lastRenderedPageBreak/>
        <w:t xml:space="preserve">Intra </w:t>
      </w:r>
      <w:proofErr w:type="spellStart"/>
      <w:r w:rsidRPr="00851F8F">
        <w:t>Subpartition</w:t>
      </w:r>
      <w:proofErr w:type="spellEnd"/>
      <w:r w:rsidRPr="00851F8F">
        <w:t xml:space="preserve"> (ISP)</w:t>
      </w:r>
    </w:p>
    <w:p w14:paraId="0D2DC130" w14:textId="2DF97A13" w:rsidR="00855C6A" w:rsidRPr="008A2DA7" w:rsidRDefault="001B45E6" w:rsidP="008A2DA7">
      <w:r w:rsidRPr="008A2DA7">
        <w:t>ISP</w:t>
      </w:r>
      <w:r w:rsidRPr="008A2DA7">
        <w:rPr>
          <w:rFonts w:hint="eastAsia"/>
        </w:rPr>
        <w:t>用於</w:t>
      </w:r>
      <w:r w:rsidR="00310C70" w:rsidRPr="008A2DA7">
        <w:t>縮短預測距離，把同一個</w:t>
      </w:r>
      <w:r w:rsidR="00310C70" w:rsidRPr="008A2DA7">
        <w:t xml:space="preserve"> block </w:t>
      </w:r>
      <w:r w:rsidR="00310C70" w:rsidRPr="008A2DA7">
        <w:t>拆成較細的子區域分別預測</w:t>
      </w:r>
      <w:r w:rsidR="00855C6A" w:rsidRPr="008A2DA7">
        <w:t>。如</w:t>
      </w:r>
      <w:r w:rsidR="006B4101" w:rsidRPr="008A2DA7">
        <w:fldChar w:fldCharType="begin"/>
      </w:r>
      <w:r w:rsidR="006B4101" w:rsidRPr="008A2DA7">
        <w:instrText xml:space="preserve"> REF _Ref226926556 \h </w:instrText>
      </w:r>
      <w:r w:rsidR="00DB22B4" w:rsidRPr="008A2DA7">
        <w:instrText xml:space="preserve"> \* MERGEFORMAT </w:instrText>
      </w:r>
      <w:r w:rsidR="006B4101" w:rsidRPr="008A2DA7">
        <w:fldChar w:fldCharType="separate"/>
      </w:r>
      <w:r w:rsidR="00253C7F" w:rsidRPr="003412C6">
        <w:rPr>
          <w:rFonts w:hint="eastAsia"/>
        </w:rPr>
        <w:t>圖</w:t>
      </w:r>
      <w:r w:rsidR="00253C7F" w:rsidRPr="003412C6">
        <w:rPr>
          <w:rFonts w:hint="eastAsia"/>
        </w:rPr>
        <w:t xml:space="preserve"> </w:t>
      </w:r>
      <w:r w:rsidR="00253C7F">
        <w:t>18</w:t>
      </w:r>
      <w:r w:rsidR="006B4101" w:rsidRPr="008A2DA7">
        <w:fldChar w:fldCharType="end"/>
      </w:r>
      <w:r w:rsidR="00855C6A" w:rsidRPr="008A2DA7">
        <w:t>所示，當</w:t>
      </w:r>
      <w:r w:rsidR="00855C6A" w:rsidRPr="008A2DA7">
        <w:t xml:space="preserve"> K=4 </w:t>
      </w:r>
      <w:r w:rsidR="00855C6A" w:rsidRPr="008A2DA7">
        <w:t>時，</w:t>
      </w:r>
      <w:r w:rsidR="00855C6A" w:rsidRPr="008A2DA7">
        <w:t xml:space="preserve">ISP </w:t>
      </w:r>
      <w:r w:rsidR="00855C6A" w:rsidRPr="008A2DA7">
        <w:t>會將區塊劃分為四個水平或垂直的次分割區。</w:t>
      </w:r>
    </w:p>
    <w:p w14:paraId="56C294AB" w14:textId="77777777" w:rsidR="006B4101" w:rsidRPr="008A2DA7" w:rsidRDefault="00580745" w:rsidP="00BF1769">
      <w:pPr>
        <w:jc w:val="center"/>
      </w:pPr>
      <w:r w:rsidRPr="008A2DA7">
        <w:rPr>
          <w:noProof/>
        </w:rPr>
        <w:drawing>
          <wp:inline distT="0" distB="0" distL="0" distR="0" wp14:anchorId="29812BFF" wp14:editId="160DF156">
            <wp:extent cx="2857500" cy="1498600"/>
            <wp:effectExtent l="0" t="0" r="0" b="0"/>
            <wp:docPr id="1901611475" name="圖片 1" descr="一張含有 圖表, 文字, 行, Rectangle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611475" name="圖片 1" descr="一張含有 圖表, 文字, 行, Rectangle 的圖片&#10;&#10;自動產生的描述"/>
                    <pic:cNvPicPr/>
                  </pic:nvPicPr>
                  <pic:blipFill>
                    <a:blip r:embed="rId26"/>
                    <a:stretch>
                      <a:fillRect/>
                    </a:stretch>
                  </pic:blipFill>
                  <pic:spPr>
                    <a:xfrm>
                      <a:off x="0" y="0"/>
                      <a:ext cx="2857500" cy="1498600"/>
                    </a:xfrm>
                    <a:prstGeom prst="rect">
                      <a:avLst/>
                    </a:prstGeom>
                  </pic:spPr>
                </pic:pic>
              </a:graphicData>
            </a:graphic>
          </wp:inline>
        </w:drawing>
      </w:r>
    </w:p>
    <w:p w14:paraId="2F591758" w14:textId="6031E9AE" w:rsidR="00855C6A" w:rsidRPr="003412C6" w:rsidRDefault="006B4101" w:rsidP="008A2DA7">
      <w:pPr>
        <w:pStyle w:val="af"/>
      </w:pPr>
      <w:bookmarkStart w:id="18" w:name="_Ref226926556"/>
      <w:r w:rsidRPr="003412C6">
        <w:rPr>
          <w:rFonts w:hint="eastAsia"/>
        </w:rPr>
        <w:t>圖</w:t>
      </w:r>
      <w:r w:rsidRPr="003412C6">
        <w:rPr>
          <w:rFonts w:hint="eastAsia"/>
        </w:rPr>
        <w:t xml:space="preserve"> </w:t>
      </w:r>
      <w:r w:rsidRPr="003412C6">
        <w:fldChar w:fldCharType="begin"/>
      </w:r>
      <w:r w:rsidRPr="003412C6">
        <w:instrText xml:space="preserve"> </w:instrText>
      </w:r>
      <w:r w:rsidRPr="003412C6">
        <w:rPr>
          <w:rFonts w:hint="eastAsia"/>
        </w:rPr>
        <w:instrText xml:space="preserve">SEQ </w:instrText>
      </w:r>
      <w:r w:rsidRPr="003412C6">
        <w:rPr>
          <w:rFonts w:hint="eastAsia"/>
        </w:rPr>
        <w:instrText>圖</w:instrText>
      </w:r>
      <w:r w:rsidRPr="003412C6">
        <w:rPr>
          <w:rFonts w:hint="eastAsia"/>
        </w:rPr>
        <w:instrText xml:space="preserve"> \* ARABIC</w:instrText>
      </w:r>
      <w:r w:rsidRPr="003412C6">
        <w:instrText xml:space="preserve"> </w:instrText>
      </w:r>
      <w:r w:rsidRPr="003412C6">
        <w:fldChar w:fldCharType="separate"/>
      </w:r>
      <w:r w:rsidR="00253C7F">
        <w:rPr>
          <w:noProof/>
        </w:rPr>
        <w:t>18</w:t>
      </w:r>
      <w:r w:rsidRPr="003412C6">
        <w:fldChar w:fldCharType="end"/>
      </w:r>
      <w:bookmarkEnd w:id="18"/>
      <w:r w:rsidR="00AE0E49" w:rsidRPr="00AE0E49">
        <w:t xml:space="preserve"> </w:t>
      </w:r>
      <w:r w:rsidR="00AE0E49">
        <w:t xml:space="preserve">ISP </w:t>
      </w:r>
      <w:r w:rsidR="00AE0E49">
        <w:t>分割範例</w:t>
      </w:r>
      <w:r w:rsidR="00DD3B9F">
        <w:rPr>
          <w:rFonts w:hint="eastAsia"/>
        </w:rPr>
        <w:t>（參考文獻</w:t>
      </w:r>
      <w:r w:rsidR="00DD3B9F">
        <w:fldChar w:fldCharType="begin"/>
      </w:r>
      <w:r w:rsidR="00DD3B9F">
        <w:instrText xml:space="preserve"> </w:instrText>
      </w:r>
      <w:r w:rsidR="00DD3B9F">
        <w:rPr>
          <w:rFonts w:hint="eastAsia"/>
        </w:rPr>
        <w:instrText>REF _Ref227419188 \r \h</w:instrText>
      </w:r>
      <w:r w:rsidR="00DD3B9F">
        <w:instrText xml:space="preserve"> </w:instrText>
      </w:r>
      <w:r w:rsidR="00DD3B9F">
        <w:fldChar w:fldCharType="separate"/>
      </w:r>
      <w:r w:rsidR="00253C7F">
        <w:t>[6]</w:t>
      </w:r>
      <w:r w:rsidR="00DD3B9F">
        <w:fldChar w:fldCharType="end"/>
      </w:r>
      <w:r w:rsidR="00DD3B9F">
        <w:rPr>
          <w:rFonts w:hint="eastAsia"/>
        </w:rPr>
        <w:t>）</w:t>
      </w:r>
    </w:p>
    <w:p w14:paraId="1B6A314E" w14:textId="77777777" w:rsidR="000F71DC" w:rsidRPr="008A2DA7" w:rsidRDefault="000F71DC" w:rsidP="008A2DA7"/>
    <w:p w14:paraId="238A20F0" w14:textId="77777777" w:rsidR="00B2743B" w:rsidRPr="00851F8F" w:rsidRDefault="000F71DC" w:rsidP="008A2DA7">
      <w:pPr>
        <w:pStyle w:val="3"/>
        <w:spacing w:before="360"/>
      </w:pPr>
      <w:r w:rsidRPr="00851F8F">
        <w:t>Matrix-based Intra Prediction (MIP)</w:t>
      </w:r>
    </w:p>
    <w:p w14:paraId="0788AF2A" w14:textId="6EC9312D" w:rsidR="00855C6A" w:rsidRPr="008A2DA7" w:rsidRDefault="00B2743B" w:rsidP="008A2DA7">
      <w:r w:rsidRPr="008A2DA7">
        <w:t>與傳統角度模式相比，</w:t>
      </w:r>
      <w:r w:rsidRPr="008A2DA7">
        <w:t xml:space="preserve">MIP </w:t>
      </w:r>
      <w:r w:rsidRPr="008A2DA7">
        <w:t>不再只沿著某個方向延伸邊界樣本，而是把上方與左方的參考樣本整理成一個向量，再透過預先定義的矩陣產生區塊內部的預測值。這種方式可以補足單一方向模式較難描述的紋理變化</w:t>
      </w:r>
      <w:r w:rsidR="00855C6A" w:rsidRPr="008A2DA7">
        <w:t>。如</w:t>
      </w:r>
      <w:r w:rsidR="006B4101" w:rsidRPr="008A2DA7">
        <w:fldChar w:fldCharType="begin"/>
      </w:r>
      <w:r w:rsidR="006B4101" w:rsidRPr="008A2DA7">
        <w:instrText xml:space="preserve"> REF _Ref226926565 \h </w:instrText>
      </w:r>
      <w:r w:rsidR="00DB22B4" w:rsidRPr="008A2DA7">
        <w:instrText xml:space="preserve"> \* MERGEFORMAT </w:instrText>
      </w:r>
      <w:r w:rsidR="006B4101" w:rsidRPr="008A2DA7">
        <w:fldChar w:fldCharType="separate"/>
      </w:r>
      <w:r w:rsidR="00253C7F" w:rsidRPr="003412C6">
        <w:rPr>
          <w:rFonts w:hint="eastAsia"/>
        </w:rPr>
        <w:t>圖</w:t>
      </w:r>
      <w:r w:rsidR="00253C7F" w:rsidRPr="003412C6">
        <w:rPr>
          <w:rFonts w:hint="eastAsia"/>
        </w:rPr>
        <w:t xml:space="preserve"> </w:t>
      </w:r>
      <w:r w:rsidR="00253C7F">
        <w:t>19</w:t>
      </w:r>
      <w:r w:rsidR="006B4101" w:rsidRPr="008A2DA7">
        <w:fldChar w:fldCharType="end"/>
      </w:r>
      <w:r w:rsidR="00855C6A" w:rsidRPr="008A2DA7">
        <w:t xml:space="preserve"> </w:t>
      </w:r>
      <w:r w:rsidR="00855C6A" w:rsidRPr="008A2DA7">
        <w:t>所示，</w:t>
      </w:r>
      <w:r w:rsidRPr="008A2DA7">
        <w:t xml:space="preserve">MIP </w:t>
      </w:r>
      <w:r w:rsidRPr="008A2DA7">
        <w:t>的流程大致可分為三個步驟：先對參考樣本做平均降取樣，再進行矩陣向量乘法，最後用線性內插補成完整的預測區塊</w:t>
      </w:r>
      <w:r w:rsidR="00855C6A" w:rsidRPr="008A2DA7">
        <w:t>。</w:t>
      </w:r>
    </w:p>
    <w:p w14:paraId="40A10873" w14:textId="77777777" w:rsidR="006B4101" w:rsidRPr="008A2DA7" w:rsidRDefault="00580745" w:rsidP="00BF1769">
      <w:pPr>
        <w:jc w:val="center"/>
      </w:pPr>
      <w:r w:rsidRPr="008A2DA7">
        <w:rPr>
          <w:noProof/>
        </w:rPr>
        <w:drawing>
          <wp:inline distT="0" distB="0" distL="0" distR="0" wp14:anchorId="5D785F39" wp14:editId="183B47C1">
            <wp:extent cx="4432300" cy="1587500"/>
            <wp:effectExtent l="0" t="0" r="0" b="0"/>
            <wp:docPr id="335860558" name="圖片 1" descr="一張含有 文字, 圖表, 螢幕擷取畫面, 方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860558" name="圖片 1" descr="一張含有 文字, 圖表, 螢幕擷取畫面, 方案 的圖片&#10;&#10;自動產生的描述"/>
                    <pic:cNvPicPr/>
                  </pic:nvPicPr>
                  <pic:blipFill>
                    <a:blip r:embed="rId27"/>
                    <a:stretch>
                      <a:fillRect/>
                    </a:stretch>
                  </pic:blipFill>
                  <pic:spPr>
                    <a:xfrm>
                      <a:off x="0" y="0"/>
                      <a:ext cx="4432300" cy="1587500"/>
                    </a:xfrm>
                    <a:prstGeom prst="rect">
                      <a:avLst/>
                    </a:prstGeom>
                  </pic:spPr>
                </pic:pic>
              </a:graphicData>
            </a:graphic>
          </wp:inline>
        </w:drawing>
      </w:r>
    </w:p>
    <w:p w14:paraId="2FDEFA76" w14:textId="5E52D0D4" w:rsidR="00580745" w:rsidRPr="003412C6" w:rsidRDefault="006B4101" w:rsidP="008A2DA7">
      <w:pPr>
        <w:pStyle w:val="af"/>
      </w:pPr>
      <w:bookmarkStart w:id="19" w:name="_Ref226926565"/>
      <w:r w:rsidRPr="003412C6">
        <w:rPr>
          <w:rFonts w:hint="eastAsia"/>
        </w:rPr>
        <w:t>圖</w:t>
      </w:r>
      <w:r w:rsidRPr="003412C6">
        <w:rPr>
          <w:rFonts w:hint="eastAsia"/>
        </w:rPr>
        <w:t xml:space="preserve"> </w:t>
      </w:r>
      <w:r w:rsidRPr="003412C6">
        <w:fldChar w:fldCharType="begin"/>
      </w:r>
      <w:r w:rsidRPr="003412C6">
        <w:instrText xml:space="preserve"> </w:instrText>
      </w:r>
      <w:r w:rsidRPr="003412C6">
        <w:rPr>
          <w:rFonts w:hint="eastAsia"/>
        </w:rPr>
        <w:instrText xml:space="preserve">SEQ </w:instrText>
      </w:r>
      <w:r w:rsidRPr="003412C6">
        <w:rPr>
          <w:rFonts w:hint="eastAsia"/>
        </w:rPr>
        <w:instrText>圖</w:instrText>
      </w:r>
      <w:r w:rsidRPr="003412C6">
        <w:rPr>
          <w:rFonts w:hint="eastAsia"/>
        </w:rPr>
        <w:instrText xml:space="preserve"> \* ARABIC</w:instrText>
      </w:r>
      <w:r w:rsidRPr="003412C6">
        <w:instrText xml:space="preserve"> </w:instrText>
      </w:r>
      <w:r w:rsidRPr="003412C6">
        <w:fldChar w:fldCharType="separate"/>
      </w:r>
      <w:r w:rsidR="00253C7F">
        <w:rPr>
          <w:noProof/>
        </w:rPr>
        <w:t>19</w:t>
      </w:r>
      <w:r w:rsidRPr="003412C6">
        <w:fldChar w:fldCharType="end"/>
      </w:r>
      <w:bookmarkEnd w:id="19"/>
      <w:r w:rsidR="00AE0E49" w:rsidRPr="00AE0E49">
        <w:t xml:space="preserve"> </w:t>
      </w:r>
      <w:r w:rsidR="00AE0E49">
        <w:t xml:space="preserve">MIP </w:t>
      </w:r>
      <w:r w:rsidR="00AE0E49">
        <w:t>的主要流程</w:t>
      </w:r>
      <w:r w:rsidR="00DD3B9F">
        <w:rPr>
          <w:rFonts w:hint="eastAsia"/>
        </w:rPr>
        <w:t>（參考文獻</w:t>
      </w:r>
      <w:r w:rsidR="00DD3B9F">
        <w:fldChar w:fldCharType="begin"/>
      </w:r>
      <w:r w:rsidR="00DD3B9F">
        <w:instrText xml:space="preserve"> </w:instrText>
      </w:r>
      <w:r w:rsidR="00DD3B9F">
        <w:rPr>
          <w:rFonts w:hint="eastAsia"/>
        </w:rPr>
        <w:instrText>REF _Ref227419188 \r \h</w:instrText>
      </w:r>
      <w:r w:rsidR="00DD3B9F">
        <w:instrText xml:space="preserve"> </w:instrText>
      </w:r>
      <w:r w:rsidR="00DD3B9F">
        <w:fldChar w:fldCharType="separate"/>
      </w:r>
      <w:r w:rsidR="00253C7F">
        <w:t>[6]</w:t>
      </w:r>
      <w:r w:rsidR="00DD3B9F">
        <w:fldChar w:fldCharType="end"/>
      </w:r>
      <w:r w:rsidR="00DD3B9F">
        <w:rPr>
          <w:rFonts w:hint="eastAsia"/>
        </w:rPr>
        <w:t>）</w:t>
      </w:r>
    </w:p>
    <w:p w14:paraId="6F6E4D9C" w14:textId="77777777" w:rsidR="000F71DC" w:rsidRPr="008A2DA7" w:rsidRDefault="000F71DC" w:rsidP="008A2DA7"/>
    <w:p w14:paraId="7E57BB9B" w14:textId="0DE53C65" w:rsidR="00855C6A" w:rsidRPr="008A2DA7" w:rsidRDefault="00855C6A" w:rsidP="008A2DA7">
      <w:r w:rsidRPr="008A2DA7">
        <w:t>透過對參考樣本進行降取樣生成向量</w:t>
      </w:r>
      <w:r w:rsidRPr="008A2DA7">
        <w:t xml:space="preserve"> </w:t>
      </w:r>
      <m:oMath>
        <m:r>
          <w:rPr>
            <w:rFonts w:ascii="Cambria Math" w:hAnsi="Cambria Math"/>
          </w:rPr>
          <m:t>p</m:t>
        </m:r>
      </m:oMath>
      <w:r w:rsidRPr="008A2DA7">
        <w:t>，並與預先訓練好的矩陣</w:t>
      </w:r>
      <w:r w:rsidRPr="008A2DA7">
        <w:t xml:space="preserve"> </w:t>
      </w:r>
      <m:oMath>
        <m:sSub>
          <m:sSubPr>
            <m:ctrlPr>
              <w:rPr>
                <w:rFonts w:ascii="Cambria Math" w:hAnsi="Cambria Math"/>
              </w:rPr>
            </m:ctrlPr>
          </m:sSubPr>
          <m:e>
            <m:r>
              <w:rPr>
                <w:rFonts w:ascii="Cambria Math" w:hAnsi="Cambria Math"/>
              </w:rPr>
              <m:t>A</m:t>
            </m:r>
          </m:e>
          <m:sub>
            <m:r>
              <w:rPr>
                <w:rFonts w:ascii="Cambria Math" w:hAnsi="Cambria Math"/>
              </w:rPr>
              <m:t>k</m:t>
            </m:r>
          </m:sub>
        </m:sSub>
      </m:oMath>
      <w:r w:rsidRPr="008A2DA7">
        <w:t xml:space="preserve"> </w:t>
      </w:r>
      <w:r w:rsidRPr="008A2DA7">
        <w:t>進行乘法運算，</w:t>
      </w:r>
      <w:r w:rsidR="0046598B" w:rsidRPr="008A2DA7">
        <w:rPr>
          <w:rFonts w:hint="eastAsia"/>
        </w:rPr>
        <w:t>加上</w:t>
      </w:r>
      <w:r w:rsidR="0046598B" w:rsidRPr="008A2DA7">
        <w:rPr>
          <w:rFonts w:hint="eastAsia"/>
        </w:rPr>
        <w:t xml:space="preserve"> 32 </w:t>
      </w:r>
      <w:r w:rsidR="0046598B" w:rsidRPr="008A2DA7">
        <w:rPr>
          <w:rFonts w:hint="eastAsia"/>
        </w:rPr>
        <w:t>並右移</w:t>
      </w:r>
      <w:r w:rsidR="0046598B" w:rsidRPr="008A2DA7">
        <w:rPr>
          <w:rFonts w:hint="eastAsia"/>
        </w:rPr>
        <w:t xml:space="preserve"> 6 </w:t>
      </w:r>
      <w:r w:rsidR="0046598B" w:rsidRPr="008A2DA7">
        <w:rPr>
          <w:rFonts w:hint="eastAsia"/>
        </w:rPr>
        <w:t>位元是為了將運算結果標準化，最後再補回先前扣除的均值偏移量</w:t>
      </w:r>
      <w:r w:rsidR="0046598B" w:rsidRPr="008A2DA7">
        <w:rPr>
          <w:rFonts w:hint="eastAsia"/>
        </w:rPr>
        <w:t xml:space="preserve"> </w:t>
      </w:r>
      <m:oMath>
        <m:r>
          <w:rPr>
            <w:rFonts w:ascii="Cambria Math" w:hAnsi="Cambria Math" w:hint="eastAsia"/>
          </w:rPr>
          <m:t>pTemp</m:t>
        </m:r>
      </m:oMath>
      <w:r w:rsidR="0046598B" w:rsidRPr="008A2DA7">
        <w:rPr>
          <w:rFonts w:hint="eastAsia"/>
        </w:rPr>
        <w:t>，</w:t>
      </w:r>
      <w:r w:rsidR="008364AA">
        <w:t>以此得到</w:t>
      </w:r>
      <w:r w:rsidR="008364AA">
        <w:t xml:space="preserve"> MIP </w:t>
      </w:r>
      <w:r w:rsidR="008364AA">
        <w:t>的主要預測結果</w:t>
      </w:r>
      <w:r w:rsidR="0046598B" w:rsidRPr="008A2DA7">
        <w:rPr>
          <w:rFonts w:hint="eastAsia"/>
        </w:rPr>
        <w:t>。</w:t>
      </w:r>
      <w:r w:rsidRPr="008A2DA7">
        <w:t>其核心矩陣運算為：</w:t>
      </w:r>
    </w:p>
    <w:p w14:paraId="06C522C5" w14:textId="73EDD08C" w:rsidR="00855C6A" w:rsidRPr="000F71DC" w:rsidRDefault="00487DB5" w:rsidP="008A2DA7">
      <w:pPr>
        <w:pStyle w:val="af"/>
      </w:pPr>
      <m:oMath>
        <m:r>
          <w:rPr>
            <w:rFonts w:ascii="Cambria Math" w:hAnsi="Cambria Math"/>
          </w:rPr>
          <m:t>predMip</m:t>
        </m:r>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k</m:t>
                </m:r>
              </m:sub>
            </m:sSub>
            <m:r>
              <m:rPr>
                <m:sty m:val="p"/>
              </m:rPr>
              <w:rPr>
                <w:rFonts w:ascii="Cambria Math" w:hAnsi="Cambria Math" w:cs="Cambria Math"/>
              </w:rPr>
              <m:t>⋅</m:t>
            </m:r>
            <m:r>
              <w:rPr>
                <w:rFonts w:ascii="Cambria Math" w:hAnsi="Cambria Math"/>
              </w:rPr>
              <m:t>p</m:t>
            </m:r>
            <m:r>
              <m:rPr>
                <m:sty m:val="p"/>
              </m:rPr>
              <w:rPr>
                <w:rFonts w:ascii="Cambria Math" w:hAnsi="Cambria Math"/>
              </w:rPr>
              <m:t>+32</m:t>
            </m:r>
          </m:e>
        </m:d>
        <m:r>
          <m:rPr>
            <m:sty m:val="p"/>
          </m:rPr>
          <w:rPr>
            <w:rFonts w:ascii="Cambria Math" w:hAnsi="Cambria Math"/>
          </w:rPr>
          <m:t>≫6+</m:t>
        </m:r>
        <m:r>
          <w:rPr>
            <w:rFonts w:ascii="Cambria Math" w:hAnsi="Cambria Math"/>
          </w:rPr>
          <m:t>pTemp</m:t>
        </m:r>
        <m:r>
          <m:rPr>
            <m:sty m:val="p"/>
          </m:rPr>
          <w:rPr>
            <w:rFonts w:ascii="Cambria Math" w:hAnsi="Cambria Math" w:cs="Cambria Math"/>
          </w:rPr>
          <m:t>⋅</m:t>
        </m:r>
        <m:r>
          <m:rPr>
            <m:sty m:val="p"/>
          </m:rPr>
          <w:rPr>
            <w:rFonts w:ascii="Cambria Math" w:hAnsi="Cambria Math"/>
          </w:rPr>
          <m:t>1</m:t>
        </m:r>
      </m:oMath>
      <w:r w:rsidR="000F71DC">
        <w:rPr>
          <w:rFonts w:hint="eastAsia"/>
        </w:rPr>
        <w:t xml:space="preserve">    </w:t>
      </w:r>
      <w:r w:rsidR="000F71DC">
        <w:rPr>
          <w:rFonts w:hint="eastAsia"/>
        </w:rPr>
        <w:t>（</w:t>
      </w:r>
      <w:r w:rsidR="000F71DC">
        <w:rPr>
          <w:rFonts w:hint="eastAsia"/>
        </w:rPr>
        <w:t xml:space="preserve"> </w:t>
      </w:r>
      <w:r w:rsidR="000F71DC">
        <w:fldChar w:fldCharType="begin"/>
      </w:r>
      <w:r w:rsidR="000F71DC">
        <w:instrText xml:space="preserve"> </w:instrText>
      </w:r>
      <w:r w:rsidR="000F71DC">
        <w:rPr>
          <w:rFonts w:hint="eastAsia"/>
        </w:rPr>
        <w:instrText>SEQ ____</w:instrText>
      </w:r>
      <w:r w:rsidR="000F71DC">
        <w:rPr>
          <w:rFonts w:hint="eastAsia"/>
        </w:rPr>
        <w:instrText>（</w:instrText>
      </w:r>
      <w:r w:rsidR="000F71DC">
        <w:rPr>
          <w:rFonts w:hint="eastAsia"/>
        </w:rPr>
        <w:instrText xml:space="preserve"> \* ARABIC</w:instrText>
      </w:r>
      <w:r w:rsidR="000F71DC">
        <w:instrText xml:space="preserve"> </w:instrText>
      </w:r>
      <w:r w:rsidR="000F71DC">
        <w:fldChar w:fldCharType="separate"/>
      </w:r>
      <w:r w:rsidR="00253C7F">
        <w:rPr>
          <w:noProof/>
        </w:rPr>
        <w:t>3</w:t>
      </w:r>
      <w:r w:rsidR="000F71DC">
        <w:fldChar w:fldCharType="end"/>
      </w:r>
      <w:r w:rsidR="000F71DC">
        <w:rPr>
          <w:rFonts w:hint="eastAsia"/>
        </w:rPr>
        <w:t xml:space="preserve"> </w:t>
      </w:r>
      <w:r w:rsidR="000F71DC">
        <w:rPr>
          <w:rFonts w:hint="eastAsia"/>
        </w:rPr>
        <w:t>）</w:t>
      </w:r>
    </w:p>
    <w:p w14:paraId="20E0E8CB" w14:textId="0FC5C367" w:rsidR="000F71DC" w:rsidRPr="008A2DA7" w:rsidRDefault="000F71DC" w:rsidP="008A2DA7"/>
    <w:p w14:paraId="1CB8AB84" w14:textId="77777777" w:rsidR="00B2743B" w:rsidRPr="00851F8F" w:rsidRDefault="000F71DC" w:rsidP="008A2DA7">
      <w:pPr>
        <w:pStyle w:val="3"/>
        <w:spacing w:before="360"/>
      </w:pPr>
      <w:r w:rsidRPr="00851F8F">
        <w:lastRenderedPageBreak/>
        <w:t>Cross-Component Linear Model (CCLM)</w:t>
      </w:r>
    </w:p>
    <w:p w14:paraId="53D3A3FA" w14:textId="15AC8C27" w:rsidR="00855C6A" w:rsidRPr="008A2DA7" w:rsidRDefault="00B2743B" w:rsidP="008A2DA7">
      <w:r w:rsidRPr="008A2DA7">
        <w:t>由於自然影像中，</w:t>
      </w:r>
      <w:r w:rsidRPr="008A2DA7">
        <w:t xml:space="preserve">luma </w:t>
      </w:r>
      <w:r w:rsidRPr="008A2DA7">
        <w:t>與</w:t>
      </w:r>
      <w:r w:rsidRPr="008A2DA7">
        <w:t xml:space="preserve"> chroma </w:t>
      </w:r>
      <w:r w:rsidRPr="008A2DA7">
        <w:t>在局部區域內常具有一定相關性，</w:t>
      </w:r>
      <w:r w:rsidRPr="008A2DA7">
        <w:t xml:space="preserve">VVC </w:t>
      </w:r>
      <w:r w:rsidRPr="008A2DA7">
        <w:t>因此加入</w:t>
      </w:r>
      <w:r w:rsidRPr="008A2DA7">
        <w:rPr>
          <w:rFonts w:hint="eastAsia"/>
        </w:rPr>
        <w:t>了</w:t>
      </w:r>
      <w:r w:rsidRPr="008A2DA7">
        <w:t>CCLM</w:t>
      </w:r>
      <w:r w:rsidR="008D5579">
        <w:rPr>
          <w:rFonts w:hint="eastAsia"/>
        </w:rPr>
        <w:t>，</w:t>
      </w:r>
      <w:r w:rsidR="00855C6A" w:rsidRPr="008A2DA7">
        <w:t>透過降取樣後的重建亮度樣本</w:t>
      </w:r>
      <w:r w:rsidR="00855C6A" w:rsidRPr="008A2DA7">
        <w:t xml:space="preserve"> </w:t>
      </w:r>
      <m:oMath>
        <m:r>
          <w:rPr>
            <w:rFonts w:ascii="Cambria Math" w:hAnsi="Cambria Math"/>
          </w:rPr>
          <m:t>re</m:t>
        </m:r>
        <m:sSubSup>
          <m:sSubSupPr>
            <m:ctrlPr>
              <w:rPr>
                <w:rFonts w:ascii="Cambria Math" w:hAnsi="Cambria Math"/>
              </w:rPr>
            </m:ctrlPr>
          </m:sSubSupPr>
          <m:e>
            <m:r>
              <w:rPr>
                <w:rFonts w:ascii="Cambria Math" w:hAnsi="Cambria Math"/>
              </w:rPr>
              <m:t>c</m:t>
            </m:r>
          </m:e>
          <m:sub>
            <m:r>
              <w:rPr>
                <w:rFonts w:ascii="Cambria Math" w:hAnsi="Cambria Math"/>
              </w:rPr>
              <m:t>L</m:t>
            </m:r>
          </m:sub>
          <m:sup>
            <m:r>
              <m:rPr>
                <m:sty m:val="p"/>
              </m:rPr>
              <w:rPr>
                <w:rFonts w:ascii="Cambria Math" w:hAnsi="Cambria Math"/>
              </w:rPr>
              <m:t>'</m:t>
            </m:r>
          </m:sup>
        </m:sSubSup>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j</m:t>
            </m:r>
          </m:e>
        </m:d>
      </m:oMath>
      <w:r w:rsidR="00855C6A" w:rsidRPr="008A2DA7">
        <w:t xml:space="preserve"> </w:t>
      </w:r>
      <w:r w:rsidR="00855C6A" w:rsidRPr="008A2DA7">
        <w:t>加上線性偏移來預測色度樣本</w:t>
      </w:r>
      <w:r w:rsidR="00855C6A" w:rsidRPr="008A2DA7">
        <w:t xml:space="preserve"> </w:t>
      </w:r>
      <m:oMath>
        <m:r>
          <w:rPr>
            <w:rFonts w:ascii="Cambria Math" w:hAnsi="Cambria Math"/>
          </w:rPr>
          <m:t>P</m:t>
        </m:r>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j</m:t>
            </m:r>
          </m:e>
        </m:d>
      </m:oMath>
      <w:r w:rsidR="00855C6A" w:rsidRPr="008A2DA7">
        <w:t>：</w:t>
      </w:r>
    </w:p>
    <w:p w14:paraId="79468170" w14:textId="7F2C1C38" w:rsidR="00855C6A" w:rsidRPr="000F71DC" w:rsidRDefault="00487DB5" w:rsidP="008A2DA7">
      <w:pPr>
        <w:pStyle w:val="af"/>
      </w:pPr>
      <m:oMath>
        <m:r>
          <w:rPr>
            <w:rFonts w:ascii="Cambria Math" w:hAnsi="Cambria Math"/>
          </w:rPr>
          <m:t>P</m:t>
        </m:r>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j</m:t>
            </m:r>
          </m:e>
        </m:d>
        <m:r>
          <m:rPr>
            <m:sty m:val="p"/>
          </m:rPr>
          <w:rPr>
            <w:rFonts w:ascii="Cambria Math" w:hAnsi="Cambria Math"/>
          </w:rPr>
          <m:t>=</m:t>
        </m:r>
        <m:r>
          <w:rPr>
            <w:rFonts w:ascii="Cambria Math" w:hAnsi="Cambria Math"/>
          </w:rPr>
          <m:t>a</m:t>
        </m:r>
        <m:r>
          <m:rPr>
            <m:sty m:val="p"/>
          </m:rPr>
          <w:rPr>
            <w:rFonts w:ascii="Cambria Math" w:hAnsi="Cambria Math" w:cs="Cambria Math"/>
          </w:rPr>
          <m:t>⋅</m:t>
        </m:r>
        <m:r>
          <w:rPr>
            <w:rFonts w:ascii="Cambria Math" w:hAnsi="Cambria Math"/>
          </w:rPr>
          <m:t>re</m:t>
        </m:r>
        <m:sSubSup>
          <m:sSubSupPr>
            <m:ctrlPr>
              <w:rPr>
                <w:rFonts w:ascii="Cambria Math" w:hAnsi="Cambria Math"/>
              </w:rPr>
            </m:ctrlPr>
          </m:sSubSupPr>
          <m:e>
            <m:r>
              <w:rPr>
                <w:rFonts w:ascii="Cambria Math" w:hAnsi="Cambria Math"/>
              </w:rPr>
              <m:t>c</m:t>
            </m:r>
          </m:e>
          <m:sub>
            <m:r>
              <w:rPr>
                <w:rFonts w:ascii="Cambria Math" w:hAnsi="Cambria Math"/>
              </w:rPr>
              <m:t>L</m:t>
            </m:r>
          </m:sub>
          <m:sup>
            <m:r>
              <m:rPr>
                <m:sty m:val="p"/>
              </m:rPr>
              <w:rPr>
                <w:rFonts w:ascii="Cambria Math" w:hAnsi="Cambria Math"/>
              </w:rPr>
              <m:t>'</m:t>
            </m:r>
          </m:sup>
        </m:sSubSup>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j</m:t>
            </m:r>
          </m:e>
        </m:d>
        <m:r>
          <m:rPr>
            <m:sty m:val="p"/>
          </m:rPr>
          <w:rPr>
            <w:rFonts w:ascii="Cambria Math" w:hAnsi="Cambria Math"/>
          </w:rPr>
          <m:t>+</m:t>
        </m:r>
        <m:r>
          <w:rPr>
            <w:rFonts w:ascii="Cambria Math" w:hAnsi="Cambria Math"/>
          </w:rPr>
          <m:t>b</m:t>
        </m:r>
      </m:oMath>
      <w:r w:rsidR="000F71DC">
        <w:rPr>
          <w:rFonts w:hint="eastAsia"/>
        </w:rPr>
        <w:t xml:space="preserve">    </w:t>
      </w:r>
      <w:r w:rsidR="000F71DC">
        <w:rPr>
          <w:rFonts w:hint="eastAsia"/>
        </w:rPr>
        <w:t>（</w:t>
      </w:r>
      <w:r w:rsidR="000F71DC">
        <w:rPr>
          <w:rFonts w:hint="eastAsia"/>
        </w:rPr>
        <w:t xml:space="preserve"> </w:t>
      </w:r>
      <w:r w:rsidR="000F71DC">
        <w:fldChar w:fldCharType="begin"/>
      </w:r>
      <w:r w:rsidR="000F71DC">
        <w:instrText xml:space="preserve"> </w:instrText>
      </w:r>
      <w:r w:rsidR="000F71DC">
        <w:rPr>
          <w:rFonts w:hint="eastAsia"/>
        </w:rPr>
        <w:instrText>SEQ ____</w:instrText>
      </w:r>
      <w:r w:rsidR="000F71DC">
        <w:rPr>
          <w:rFonts w:hint="eastAsia"/>
        </w:rPr>
        <w:instrText>（</w:instrText>
      </w:r>
      <w:r w:rsidR="000F71DC">
        <w:rPr>
          <w:rFonts w:hint="eastAsia"/>
        </w:rPr>
        <w:instrText xml:space="preserve"> \* ARABIC</w:instrText>
      </w:r>
      <w:r w:rsidR="000F71DC">
        <w:instrText xml:space="preserve"> </w:instrText>
      </w:r>
      <w:r w:rsidR="000F71DC">
        <w:fldChar w:fldCharType="separate"/>
      </w:r>
      <w:r w:rsidR="00253C7F">
        <w:rPr>
          <w:noProof/>
        </w:rPr>
        <w:t>4</w:t>
      </w:r>
      <w:r w:rsidR="000F71DC">
        <w:fldChar w:fldCharType="end"/>
      </w:r>
      <w:r w:rsidR="000F71DC">
        <w:rPr>
          <w:rFonts w:hint="eastAsia"/>
        </w:rPr>
        <w:t xml:space="preserve"> </w:t>
      </w:r>
      <w:r w:rsidR="000F71DC">
        <w:rPr>
          <w:rFonts w:hint="eastAsia"/>
        </w:rPr>
        <w:t>）</w:t>
      </w:r>
    </w:p>
    <w:p w14:paraId="6DC41F15" w14:textId="77777777" w:rsidR="000F71DC" w:rsidRPr="008A2DA7" w:rsidRDefault="000F71DC" w:rsidP="008A2DA7"/>
    <w:p w14:paraId="20E09ACD" w14:textId="16A3EBFD" w:rsidR="00855C6A" w:rsidRPr="008A2DA7" w:rsidRDefault="00224CF7" w:rsidP="008A2DA7">
      <w:r>
        <w:rPr>
          <w:rFonts w:hint="eastAsia"/>
        </w:rPr>
        <w:t>其中</w:t>
      </w:r>
      <w:r w:rsidR="00D75A0A" w:rsidRPr="008A2DA7">
        <w:t>斜率</w:t>
      </w:r>
      <w:r w:rsidR="00D75A0A" w:rsidRPr="008A2DA7">
        <w:t xml:space="preserve"> </w:t>
      </w:r>
      <m:oMath>
        <m:r>
          <w:rPr>
            <w:rStyle w:val="math-inline"/>
            <w:rFonts w:ascii="Cambria Math" w:hAnsi="Cambria Math"/>
          </w:rPr>
          <m:t>a</m:t>
        </m:r>
      </m:oMath>
      <w:r w:rsidR="00D75A0A" w:rsidRPr="008A2DA7">
        <w:t xml:space="preserve"> </w:t>
      </w:r>
      <w:r w:rsidR="00D75A0A" w:rsidRPr="008A2DA7">
        <w:t>與截距</w:t>
      </w:r>
      <w:r w:rsidR="00D75A0A" w:rsidRPr="008A2DA7">
        <w:t xml:space="preserve"> </w:t>
      </w:r>
      <m:oMath>
        <m:r>
          <w:rPr>
            <w:rStyle w:val="math-inline"/>
            <w:rFonts w:ascii="Cambria Math" w:hAnsi="Cambria Math"/>
          </w:rPr>
          <m:t>b</m:t>
        </m:r>
      </m:oMath>
      <w:r w:rsidR="00D75A0A" w:rsidRPr="008A2DA7">
        <w:t xml:space="preserve"> </w:t>
      </w:r>
      <w:r w:rsidR="00D75A0A" w:rsidRPr="008A2DA7">
        <w:t>是透過找出一組亮度極大</w:t>
      </w:r>
      <w:r w:rsidR="00D75A0A" w:rsidRPr="008A2DA7">
        <w:t>/</w:t>
      </w:r>
      <w:r w:rsidR="00D75A0A" w:rsidRPr="008A2DA7">
        <w:t>極小值（</w:t>
      </w:r>
      <m:oMath>
        <m:sSub>
          <m:sSubPr>
            <m:ctrlPr>
              <w:rPr>
                <w:rStyle w:val="math-inline"/>
                <w:rFonts w:ascii="Cambria Math" w:hAnsi="Cambria Math"/>
              </w:rPr>
            </m:ctrlPr>
          </m:sSubPr>
          <m:e>
            <m:r>
              <w:rPr>
                <w:rStyle w:val="math-inline"/>
                <w:rFonts w:ascii="Cambria Math" w:hAnsi="Cambria Math"/>
              </w:rPr>
              <m:t>X</m:t>
            </m:r>
          </m:e>
          <m:sub>
            <m:r>
              <w:rPr>
                <w:rStyle w:val="math-inline"/>
                <w:rFonts w:ascii="Cambria Math" w:hAnsi="Cambria Math"/>
              </w:rPr>
              <m:t>l</m:t>
            </m:r>
          </m:sub>
        </m:sSub>
      </m:oMath>
      <w:r w:rsidR="00D75A0A" w:rsidRPr="008A2DA7">
        <w:t xml:space="preserve"> </w:t>
      </w:r>
      <w:r w:rsidR="00D75A0A" w:rsidRPr="008A2DA7">
        <w:t>與</w:t>
      </w:r>
      <w:r w:rsidR="00D75A0A" w:rsidRPr="008A2DA7">
        <w:t xml:space="preserve"> </w:t>
      </w:r>
      <m:oMath>
        <m:sSub>
          <m:sSubPr>
            <m:ctrlPr>
              <w:rPr>
                <w:rStyle w:val="math-inline"/>
                <w:rFonts w:ascii="Cambria Math" w:hAnsi="Cambria Math"/>
              </w:rPr>
            </m:ctrlPr>
          </m:sSubPr>
          <m:e>
            <m:r>
              <w:rPr>
                <w:rStyle w:val="math-inline"/>
                <w:rFonts w:ascii="Cambria Math" w:hAnsi="Cambria Math"/>
              </w:rPr>
              <m:t>X</m:t>
            </m:r>
          </m:e>
          <m:sub>
            <m:r>
              <w:rPr>
                <w:rStyle w:val="math-inline"/>
                <w:rFonts w:ascii="Cambria Math" w:hAnsi="Cambria Math"/>
              </w:rPr>
              <m:t>s</m:t>
            </m:r>
          </m:sub>
        </m:sSub>
      </m:oMath>
      <w:r w:rsidR="00D75A0A" w:rsidRPr="008A2DA7">
        <w:t>）及其對應的色度均值（</w:t>
      </w:r>
      <m:oMath>
        <m:sSub>
          <m:sSubPr>
            <m:ctrlPr>
              <w:rPr>
                <w:rStyle w:val="math-inline"/>
                <w:rFonts w:ascii="Cambria Math" w:hAnsi="Cambria Math"/>
              </w:rPr>
            </m:ctrlPr>
          </m:sSubPr>
          <m:e>
            <m:r>
              <w:rPr>
                <w:rStyle w:val="math-inline"/>
                <w:rFonts w:ascii="Cambria Math" w:hAnsi="Cambria Math"/>
              </w:rPr>
              <m:t>Y</m:t>
            </m:r>
          </m:e>
          <m:sub>
            <m:r>
              <w:rPr>
                <w:rStyle w:val="math-inline"/>
                <w:rFonts w:ascii="Cambria Math" w:hAnsi="Cambria Math"/>
              </w:rPr>
              <m:t>l</m:t>
            </m:r>
          </m:sub>
        </m:sSub>
      </m:oMath>
      <w:r w:rsidR="00D75A0A" w:rsidRPr="008A2DA7">
        <w:t xml:space="preserve"> </w:t>
      </w:r>
      <w:r w:rsidR="00D75A0A" w:rsidRPr="008A2DA7">
        <w:t>與</w:t>
      </w:r>
      <w:r w:rsidR="00D75A0A" w:rsidRPr="008A2DA7">
        <w:t xml:space="preserve"> </w:t>
      </w:r>
      <m:oMath>
        <m:sSub>
          <m:sSubPr>
            <m:ctrlPr>
              <w:rPr>
                <w:rStyle w:val="math-inline"/>
                <w:rFonts w:ascii="Cambria Math" w:hAnsi="Cambria Math"/>
              </w:rPr>
            </m:ctrlPr>
          </m:sSubPr>
          <m:e>
            <m:r>
              <w:rPr>
                <w:rStyle w:val="math-inline"/>
                <w:rFonts w:ascii="Cambria Math" w:hAnsi="Cambria Math"/>
              </w:rPr>
              <m:t>Y</m:t>
            </m:r>
          </m:e>
          <m:sub>
            <m:r>
              <w:rPr>
                <w:rStyle w:val="math-inline"/>
                <w:rFonts w:ascii="Cambria Math" w:hAnsi="Cambria Math"/>
              </w:rPr>
              <m:t>s</m:t>
            </m:r>
          </m:sub>
        </m:sSub>
      </m:oMath>
      <w:r w:rsidR="00D75A0A" w:rsidRPr="008A2DA7">
        <w:t>），利用兩點決定一條直線的方式快速求得</w:t>
      </w:r>
      <w:r>
        <w:rPr>
          <w:rFonts w:hint="eastAsia"/>
        </w:rPr>
        <w:t>，這樣可以</w:t>
      </w:r>
      <w:r w:rsidRPr="008A2DA7">
        <w:rPr>
          <w:rFonts w:hint="eastAsia"/>
        </w:rPr>
        <w:t>避開複雜的最小平方法</w:t>
      </w:r>
      <w:r w:rsidRPr="008A2DA7">
        <w:t xml:space="preserve"> (LMMSE) </w:t>
      </w:r>
      <w:r w:rsidRPr="008A2DA7">
        <w:t>運算</w:t>
      </w:r>
      <w:r w:rsidR="00855C6A" w:rsidRPr="008A2DA7">
        <w:t>：</w:t>
      </w:r>
    </w:p>
    <w:p w14:paraId="639F80B7" w14:textId="5B3E3B41" w:rsidR="00855C6A" w:rsidRPr="00855C6A" w:rsidRDefault="00487DB5" w:rsidP="008A2DA7">
      <w:pPr>
        <w:pStyle w:val="af"/>
      </w:pPr>
      <m:oMath>
        <m:r>
          <w:rPr>
            <w:rFonts w:ascii="Cambria Math" w:hAnsi="Cambria Math"/>
          </w:rPr>
          <m:t>a</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Y</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s</m:t>
                </m:r>
              </m:sub>
            </m:sSub>
          </m:num>
          <m:den>
            <m:sSub>
              <m:sSubPr>
                <m:ctrlPr>
                  <w:rPr>
                    <w:rFonts w:ascii="Cambria Math" w:hAnsi="Cambria Math"/>
                  </w:rPr>
                </m:ctrlPr>
              </m:sSubPr>
              <m:e>
                <m:r>
                  <w:rPr>
                    <w:rFonts w:ascii="Cambria Math" w:hAnsi="Cambria Math"/>
                  </w:rPr>
                  <m:t>X</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s</m:t>
                </m:r>
              </m:sub>
            </m:sSub>
          </m:den>
        </m:f>
        <m:r>
          <m:rPr>
            <m:sty m:val="p"/>
          </m:rPr>
          <w:rPr>
            <w:rFonts w:ascii="Cambria Math" w:hAnsi="Cambria Math"/>
          </w:rPr>
          <m:t>,</m:t>
        </m:r>
        <m:r>
          <m:rPr>
            <m:sty m:val="p"/>
          </m:rPr>
          <w:rPr>
            <w:rFonts w:ascii="Cambria Math" w:hAnsi="Cambria Math"/>
          </w:rPr>
          <m:t> </m:t>
        </m:r>
        <m:r>
          <w:rPr>
            <w:rFonts w:ascii="Cambria Math" w:hAnsi="Cambria Math"/>
          </w:rPr>
          <m:t>b</m:t>
        </m:r>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s</m:t>
            </m:r>
          </m:sub>
        </m:sSub>
        <m:r>
          <m:rPr>
            <m:sty m:val="p"/>
          </m:rPr>
          <w:rPr>
            <w:rFonts w:ascii="Cambria Math" w:hAnsi="Cambria Math"/>
          </w:rPr>
          <m:t>-</m:t>
        </m:r>
        <m:r>
          <w:rPr>
            <w:rFonts w:ascii="Cambria Math" w:hAnsi="Cambria Math"/>
          </w:rPr>
          <m:t>a</m:t>
        </m:r>
        <m:r>
          <m:rPr>
            <m:sty m:val="p"/>
          </m:rPr>
          <w:rPr>
            <w:rFonts w:ascii="Cambria Math" w:hAnsi="Cambria Math" w:cs="Cambria Math"/>
          </w:rPr>
          <m:t>⋅</m:t>
        </m:r>
        <m:sSub>
          <m:sSubPr>
            <m:ctrlPr>
              <w:rPr>
                <w:rFonts w:ascii="Cambria Math" w:hAnsi="Cambria Math"/>
              </w:rPr>
            </m:ctrlPr>
          </m:sSubPr>
          <m:e>
            <m:r>
              <w:rPr>
                <w:rFonts w:ascii="Cambria Math" w:hAnsi="Cambria Math"/>
              </w:rPr>
              <m:t>X</m:t>
            </m:r>
            <m:ctrlPr>
              <w:rPr>
                <w:rFonts w:ascii="Cambria Math" w:hAnsi="Cambria Math" w:cs="Cambria Math"/>
              </w:rPr>
            </m:ctrlPr>
          </m:e>
          <m:sub>
            <m:r>
              <w:rPr>
                <w:rFonts w:ascii="Cambria Math" w:hAnsi="Cambria Math"/>
              </w:rPr>
              <m:t>s</m:t>
            </m:r>
          </m:sub>
        </m:sSub>
      </m:oMath>
      <w:r w:rsidR="000F71DC">
        <w:rPr>
          <w:rFonts w:hint="eastAsia"/>
        </w:rPr>
        <w:t xml:space="preserve">    </w:t>
      </w:r>
      <w:r w:rsidR="000F71DC">
        <w:rPr>
          <w:rFonts w:hint="eastAsia"/>
        </w:rPr>
        <w:t>（</w:t>
      </w:r>
      <w:r w:rsidR="000F71DC">
        <w:rPr>
          <w:rFonts w:hint="eastAsia"/>
        </w:rPr>
        <w:t xml:space="preserve"> </w:t>
      </w:r>
      <w:r w:rsidR="000F71DC">
        <w:fldChar w:fldCharType="begin"/>
      </w:r>
      <w:r w:rsidR="000F71DC">
        <w:instrText xml:space="preserve"> </w:instrText>
      </w:r>
      <w:r w:rsidR="000F71DC">
        <w:rPr>
          <w:rFonts w:hint="eastAsia"/>
        </w:rPr>
        <w:instrText>SEQ ____</w:instrText>
      </w:r>
      <w:r w:rsidR="000F71DC">
        <w:rPr>
          <w:rFonts w:hint="eastAsia"/>
        </w:rPr>
        <w:instrText>（</w:instrText>
      </w:r>
      <w:r w:rsidR="000F71DC">
        <w:rPr>
          <w:rFonts w:hint="eastAsia"/>
        </w:rPr>
        <w:instrText xml:space="preserve"> \* ARABIC</w:instrText>
      </w:r>
      <w:r w:rsidR="000F71DC">
        <w:instrText xml:space="preserve"> </w:instrText>
      </w:r>
      <w:r w:rsidR="000F71DC">
        <w:fldChar w:fldCharType="separate"/>
      </w:r>
      <w:r w:rsidR="00253C7F">
        <w:rPr>
          <w:noProof/>
        </w:rPr>
        <w:t>5</w:t>
      </w:r>
      <w:r w:rsidR="000F71DC">
        <w:fldChar w:fldCharType="end"/>
      </w:r>
      <w:r w:rsidR="000F71DC">
        <w:rPr>
          <w:rFonts w:hint="eastAsia"/>
        </w:rPr>
        <w:t xml:space="preserve"> </w:t>
      </w:r>
      <w:r w:rsidR="000F71DC">
        <w:rPr>
          <w:rFonts w:hint="eastAsia"/>
        </w:rPr>
        <w:t>）</w:t>
      </w:r>
    </w:p>
    <w:p w14:paraId="7E350ABC" w14:textId="77777777" w:rsidR="000F71DC" w:rsidRPr="008A2DA7" w:rsidRDefault="000F71DC" w:rsidP="008A2DA7"/>
    <w:p w14:paraId="7919C8F0" w14:textId="0650684F" w:rsidR="00855C6A" w:rsidRPr="008A2DA7" w:rsidRDefault="00855C6A" w:rsidP="008A2DA7">
      <w:r w:rsidRPr="008A2DA7">
        <w:t>如</w:t>
      </w:r>
      <w:r w:rsidR="006B4101" w:rsidRPr="008A2DA7">
        <w:fldChar w:fldCharType="begin"/>
      </w:r>
      <w:r w:rsidR="006B4101" w:rsidRPr="008A2DA7">
        <w:instrText xml:space="preserve"> REF _Ref226926577 \h </w:instrText>
      </w:r>
      <w:r w:rsidR="00DB22B4" w:rsidRPr="008A2DA7">
        <w:instrText xml:space="preserve"> \* MERGEFORMAT </w:instrText>
      </w:r>
      <w:r w:rsidR="006B4101" w:rsidRPr="008A2DA7">
        <w:fldChar w:fldCharType="separate"/>
      </w:r>
      <w:r w:rsidR="00253C7F" w:rsidRPr="003412C6">
        <w:rPr>
          <w:rFonts w:hint="eastAsia"/>
        </w:rPr>
        <w:t>圖</w:t>
      </w:r>
      <w:r w:rsidR="00253C7F" w:rsidRPr="003412C6">
        <w:rPr>
          <w:rFonts w:hint="eastAsia"/>
        </w:rPr>
        <w:t xml:space="preserve"> </w:t>
      </w:r>
      <w:r w:rsidR="00253C7F">
        <w:t>20</w:t>
      </w:r>
      <w:r w:rsidR="006B4101" w:rsidRPr="008A2DA7">
        <w:fldChar w:fldCharType="end"/>
      </w:r>
      <w:r w:rsidRPr="008A2DA7">
        <w:t xml:space="preserve"> </w:t>
      </w:r>
      <w:r w:rsidRPr="008A2DA7">
        <w:t>所示，</w:t>
      </w:r>
      <w:r w:rsidRPr="008A2DA7">
        <w:t xml:space="preserve">CCLM </w:t>
      </w:r>
      <w:r w:rsidRPr="008A2DA7">
        <w:t>線性模型計算所需的亮度和色度相鄰樣本位置會以三角形標示選取的極值點，簡化了運算複雜度。</w:t>
      </w:r>
    </w:p>
    <w:p w14:paraId="2C756E4D" w14:textId="77777777" w:rsidR="006B4101" w:rsidRPr="008A2DA7" w:rsidRDefault="00580745" w:rsidP="00BF1769">
      <w:pPr>
        <w:jc w:val="center"/>
      </w:pPr>
      <w:r w:rsidRPr="008A2DA7">
        <w:rPr>
          <w:noProof/>
        </w:rPr>
        <w:drawing>
          <wp:inline distT="0" distB="0" distL="0" distR="0" wp14:anchorId="20056D7C" wp14:editId="01A60643">
            <wp:extent cx="3771900" cy="1587500"/>
            <wp:effectExtent l="0" t="0" r="0" b="0"/>
            <wp:docPr id="2094819972" name="圖片 1" descr="一張含有 收據, 文字, 行, 圖表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819972" name="圖片 1" descr="一張含有 收據, 文字, 行, 圖表 的圖片&#10;&#10;自動產生的描述"/>
                    <pic:cNvPicPr/>
                  </pic:nvPicPr>
                  <pic:blipFill>
                    <a:blip r:embed="rId28"/>
                    <a:stretch>
                      <a:fillRect/>
                    </a:stretch>
                  </pic:blipFill>
                  <pic:spPr>
                    <a:xfrm>
                      <a:off x="0" y="0"/>
                      <a:ext cx="3771900" cy="1587500"/>
                    </a:xfrm>
                    <a:prstGeom prst="rect">
                      <a:avLst/>
                    </a:prstGeom>
                  </pic:spPr>
                </pic:pic>
              </a:graphicData>
            </a:graphic>
          </wp:inline>
        </w:drawing>
      </w:r>
    </w:p>
    <w:p w14:paraId="1E4CC172" w14:textId="6C5DE29D" w:rsidR="00580745" w:rsidRPr="003412C6" w:rsidRDefault="006B4101" w:rsidP="008A2DA7">
      <w:pPr>
        <w:pStyle w:val="af"/>
      </w:pPr>
      <w:bookmarkStart w:id="20" w:name="_Ref226926577"/>
      <w:r w:rsidRPr="003412C6">
        <w:rPr>
          <w:rFonts w:hint="eastAsia"/>
        </w:rPr>
        <w:t>圖</w:t>
      </w:r>
      <w:r w:rsidRPr="003412C6">
        <w:rPr>
          <w:rFonts w:hint="eastAsia"/>
        </w:rPr>
        <w:t xml:space="preserve"> </w:t>
      </w:r>
      <w:r w:rsidRPr="003412C6">
        <w:fldChar w:fldCharType="begin"/>
      </w:r>
      <w:r w:rsidRPr="003412C6">
        <w:instrText xml:space="preserve"> </w:instrText>
      </w:r>
      <w:r w:rsidRPr="003412C6">
        <w:rPr>
          <w:rFonts w:hint="eastAsia"/>
        </w:rPr>
        <w:instrText xml:space="preserve">SEQ </w:instrText>
      </w:r>
      <w:r w:rsidRPr="003412C6">
        <w:rPr>
          <w:rFonts w:hint="eastAsia"/>
        </w:rPr>
        <w:instrText>圖</w:instrText>
      </w:r>
      <w:r w:rsidRPr="003412C6">
        <w:rPr>
          <w:rFonts w:hint="eastAsia"/>
        </w:rPr>
        <w:instrText xml:space="preserve"> \* ARABIC</w:instrText>
      </w:r>
      <w:r w:rsidRPr="003412C6">
        <w:instrText xml:space="preserve"> </w:instrText>
      </w:r>
      <w:r w:rsidRPr="003412C6">
        <w:fldChar w:fldCharType="separate"/>
      </w:r>
      <w:r w:rsidR="00253C7F">
        <w:rPr>
          <w:noProof/>
        </w:rPr>
        <w:t>20</w:t>
      </w:r>
      <w:r w:rsidRPr="003412C6">
        <w:fldChar w:fldCharType="end"/>
      </w:r>
      <w:bookmarkEnd w:id="20"/>
      <w:r w:rsidR="001719B4" w:rsidRPr="001719B4">
        <w:t xml:space="preserve"> </w:t>
      </w:r>
      <w:r w:rsidR="001719B4">
        <w:t xml:space="preserve">CCLM </w:t>
      </w:r>
      <w:r w:rsidR="001719B4">
        <w:t>的相鄰樣本選取方式</w:t>
      </w:r>
      <w:r w:rsidR="00DD3B9F">
        <w:rPr>
          <w:rFonts w:hint="eastAsia"/>
        </w:rPr>
        <w:t>（參考文獻</w:t>
      </w:r>
      <w:r w:rsidR="00DD3B9F">
        <w:fldChar w:fldCharType="begin"/>
      </w:r>
      <w:r w:rsidR="00DD3B9F">
        <w:instrText xml:space="preserve"> </w:instrText>
      </w:r>
      <w:r w:rsidR="00DD3B9F">
        <w:rPr>
          <w:rFonts w:hint="eastAsia"/>
        </w:rPr>
        <w:instrText>REF _Ref227419188 \r \h</w:instrText>
      </w:r>
      <w:r w:rsidR="00DD3B9F">
        <w:instrText xml:space="preserve"> </w:instrText>
      </w:r>
      <w:r w:rsidR="00DD3B9F">
        <w:fldChar w:fldCharType="separate"/>
      </w:r>
      <w:r w:rsidR="00253C7F">
        <w:t>[6]</w:t>
      </w:r>
      <w:r w:rsidR="00DD3B9F">
        <w:fldChar w:fldCharType="end"/>
      </w:r>
      <w:r w:rsidR="00DD3B9F">
        <w:rPr>
          <w:rFonts w:hint="eastAsia"/>
        </w:rPr>
        <w:t>）</w:t>
      </w:r>
    </w:p>
    <w:p w14:paraId="5D26A6BC" w14:textId="7D5F72BA" w:rsidR="00855C6A" w:rsidRPr="00851F8F" w:rsidRDefault="000F71DC" w:rsidP="008A2DA7">
      <w:pPr>
        <w:pStyle w:val="10"/>
      </w:pPr>
      <w:r w:rsidRPr="00851F8F">
        <w:lastRenderedPageBreak/>
        <w:t>Inter Prediction</w:t>
      </w:r>
    </w:p>
    <w:p w14:paraId="2ED7733C" w14:textId="09D4D7F4" w:rsidR="00855C6A" w:rsidRPr="008A2DA7" w:rsidRDefault="000F71DC" w:rsidP="008A2DA7">
      <w:r w:rsidRPr="008A2DA7">
        <w:rPr>
          <w:rFonts w:hint="eastAsia"/>
        </w:rPr>
        <w:t xml:space="preserve">VVC </w:t>
      </w:r>
      <w:r w:rsidRPr="008A2DA7">
        <w:rPr>
          <w:rFonts w:hint="eastAsia"/>
        </w:rPr>
        <w:t>在</w:t>
      </w:r>
      <w:r w:rsidRPr="008A2DA7">
        <w:rPr>
          <w:rFonts w:hint="eastAsia"/>
        </w:rPr>
        <w:t xml:space="preserve"> HEVC </w:t>
      </w:r>
      <w:r w:rsidRPr="008A2DA7">
        <w:rPr>
          <w:rFonts w:hint="eastAsia"/>
        </w:rPr>
        <w:t>的基礎上，擴展了</w:t>
      </w:r>
      <w:r w:rsidRPr="008A2DA7">
        <w:rPr>
          <w:rFonts w:hint="eastAsia"/>
        </w:rPr>
        <w:t xml:space="preserve"> Whole block-based Inter Prediction </w:t>
      </w:r>
      <w:r w:rsidRPr="008A2DA7">
        <w:rPr>
          <w:rFonts w:hint="eastAsia"/>
        </w:rPr>
        <w:t>技術與時間</w:t>
      </w:r>
      <w:r w:rsidRPr="008A2DA7">
        <w:rPr>
          <w:rFonts w:hint="eastAsia"/>
        </w:rPr>
        <w:t xml:space="preserve"> Motion Vector </w:t>
      </w:r>
      <w:r w:rsidRPr="008A2DA7">
        <w:rPr>
          <w:rFonts w:hint="eastAsia"/>
        </w:rPr>
        <w:t>的精細度</w:t>
      </w:r>
      <w:r w:rsidR="00855C6A" w:rsidRPr="008A2DA7">
        <w:t>。</w:t>
      </w:r>
    </w:p>
    <w:p w14:paraId="1A6C7EB8" w14:textId="3E3B2529" w:rsidR="00855C6A" w:rsidRPr="00851F8F" w:rsidRDefault="000F71DC" w:rsidP="008A2DA7">
      <w:pPr>
        <w:pStyle w:val="2"/>
      </w:pPr>
      <w:r w:rsidRPr="00851F8F">
        <w:rPr>
          <w:rFonts w:hint="eastAsia"/>
        </w:rPr>
        <w:t xml:space="preserve">Adaptive Motion Vector Prediction (AMVP) </w:t>
      </w:r>
      <w:r w:rsidRPr="00851F8F">
        <w:rPr>
          <w:rFonts w:hint="eastAsia"/>
        </w:rPr>
        <w:t>之延伸</w:t>
      </w:r>
    </w:p>
    <w:p w14:paraId="4F461BFB" w14:textId="2003D432" w:rsidR="00855C6A" w:rsidRPr="008A2DA7" w:rsidRDefault="00462D70" w:rsidP="008A2DA7">
      <w:r w:rsidRPr="008A2DA7">
        <w:rPr>
          <w:rFonts w:hint="eastAsia"/>
        </w:rPr>
        <w:t>在</w:t>
      </w:r>
      <w:r w:rsidRPr="008A2DA7">
        <w:rPr>
          <w:rFonts w:hint="eastAsia"/>
        </w:rPr>
        <w:t xml:space="preserve"> AMVP </w:t>
      </w:r>
      <w:r w:rsidRPr="008A2DA7">
        <w:rPr>
          <w:rFonts w:hint="eastAsia"/>
        </w:rPr>
        <w:t>架構下，編碼器會傳送</w:t>
      </w:r>
      <w:r w:rsidRPr="008A2DA7">
        <w:rPr>
          <w:rFonts w:hint="eastAsia"/>
        </w:rPr>
        <w:t xml:space="preserve"> Motion Vector Difference</w:t>
      </w:r>
      <w:r w:rsidRPr="008A2DA7">
        <w:rPr>
          <w:rFonts w:hint="eastAsia"/>
        </w:rPr>
        <w:t>（</w:t>
      </w:r>
      <w:r w:rsidRPr="008A2DA7">
        <w:rPr>
          <w:rFonts w:hint="eastAsia"/>
        </w:rPr>
        <w:t>MVD</w:t>
      </w:r>
      <w:r w:rsidRPr="008A2DA7">
        <w:rPr>
          <w:rFonts w:hint="eastAsia"/>
        </w:rPr>
        <w:t>），解碼端再把它和候選向量結合成最終</w:t>
      </w:r>
      <w:r w:rsidRPr="008A2DA7">
        <w:rPr>
          <w:rFonts w:hint="eastAsia"/>
        </w:rPr>
        <w:t xml:space="preserve"> motion vector</w:t>
      </w:r>
      <w:r w:rsidRPr="008A2DA7">
        <w:rPr>
          <w:rFonts w:hint="eastAsia"/>
        </w:rPr>
        <w:t>。</w:t>
      </w:r>
      <w:r w:rsidRPr="008A2DA7">
        <w:rPr>
          <w:rFonts w:hint="eastAsia"/>
        </w:rPr>
        <w:t>VVC</w:t>
      </w:r>
      <w:r w:rsidRPr="008A2DA7">
        <w:rPr>
          <w:rFonts w:hint="eastAsia"/>
        </w:rPr>
        <w:t>在此之上加入更多針對雙向預測與向量精度的擴充。</w:t>
      </w:r>
    </w:p>
    <w:p w14:paraId="3AFE1F1C" w14:textId="77777777" w:rsidR="00C05FA9" w:rsidRPr="00851F8F" w:rsidRDefault="00A55BDC" w:rsidP="008A2DA7">
      <w:pPr>
        <w:pStyle w:val="3"/>
        <w:spacing w:before="360"/>
      </w:pPr>
      <w:r w:rsidRPr="00851F8F">
        <w:t>Symmetric Motion Vector Difference (SMVD)</w:t>
      </w:r>
    </w:p>
    <w:p w14:paraId="4FAC3C6E" w14:textId="5B363963" w:rsidR="00855C6A" w:rsidRPr="008A2DA7" w:rsidRDefault="00F26CB4" w:rsidP="008A2DA7">
      <w:r w:rsidRPr="008A2DA7">
        <w:rPr>
          <w:rFonts w:hint="eastAsia"/>
        </w:rPr>
        <w:t>在雙向預測中，如果假設物體的運動軌跡是線性且等速的，</w:t>
      </w:r>
      <w:r w:rsidR="00CC101F">
        <w:rPr>
          <w:rFonts w:hint="eastAsia"/>
        </w:rPr>
        <w:t>那</w:t>
      </w:r>
      <w:r w:rsidRPr="008A2DA7">
        <w:rPr>
          <w:rFonts w:hint="eastAsia"/>
        </w:rPr>
        <w:t>參考列表</w:t>
      </w:r>
      <w:r w:rsidRPr="008A2DA7">
        <w:rPr>
          <w:rFonts w:hint="eastAsia"/>
        </w:rPr>
        <w:t xml:space="preserve"> 1 (List 1) </w:t>
      </w:r>
      <w:r w:rsidRPr="008A2DA7">
        <w:rPr>
          <w:rFonts w:hint="eastAsia"/>
        </w:rPr>
        <w:t>的移動向量差值</w:t>
      </w:r>
      <w:r w:rsidRPr="008A2DA7">
        <w:rPr>
          <w:rFonts w:hint="eastAsia"/>
        </w:rPr>
        <w:t xml:space="preserve"> (MVD)</w:t>
      </w:r>
      <w:r w:rsidRPr="008A2DA7">
        <w:rPr>
          <w:rFonts w:hint="eastAsia"/>
        </w:rPr>
        <w:t>，就會剛好與參考列表</w:t>
      </w:r>
      <w:r w:rsidRPr="008A2DA7">
        <w:rPr>
          <w:rFonts w:hint="eastAsia"/>
        </w:rPr>
        <w:t xml:space="preserve"> 0 (List 0) </w:t>
      </w:r>
      <w:r w:rsidRPr="008A2DA7">
        <w:rPr>
          <w:rFonts w:hint="eastAsia"/>
        </w:rPr>
        <w:t>的移動向量差值方向相反。透過這個假設，編碼端只需要傳輸</w:t>
      </w:r>
      <w:r w:rsidRPr="008A2DA7">
        <w:rPr>
          <w:rFonts w:hint="eastAsia"/>
        </w:rPr>
        <w:t xml:space="preserve"> List 0 </w:t>
      </w:r>
      <w:r w:rsidRPr="008A2DA7">
        <w:rPr>
          <w:rFonts w:hint="eastAsia"/>
        </w:rPr>
        <w:t>的數據，解碼器就能直接推導出</w:t>
      </w:r>
      <w:r w:rsidRPr="008A2DA7">
        <w:rPr>
          <w:rFonts w:hint="eastAsia"/>
        </w:rPr>
        <w:t xml:space="preserve"> List 1</w:t>
      </w:r>
      <w:r w:rsidRPr="008A2DA7">
        <w:rPr>
          <w:rFonts w:hint="eastAsia"/>
        </w:rPr>
        <w:t>，大幅節省傳輸位元</w:t>
      </w:r>
      <w:r w:rsidR="00855C6A" w:rsidRPr="008A2DA7">
        <w:t>：</w:t>
      </w:r>
    </w:p>
    <w:p w14:paraId="1D973668" w14:textId="3FB4E39E" w:rsidR="00855C6A" w:rsidRPr="00855C6A" w:rsidRDefault="00000000" w:rsidP="008A2DA7">
      <w:pPr>
        <w:pStyle w:val="af"/>
      </w:pPr>
      <m:oMath>
        <m:d>
          <m:dPr>
            <m:ctrlPr>
              <w:rPr>
                <w:rFonts w:ascii="Cambria Math" w:hAnsi="Cambria Math"/>
              </w:rPr>
            </m:ctrlPr>
          </m:dPr>
          <m:e>
            <m:r>
              <w:rPr>
                <w:rFonts w:ascii="Cambria Math" w:hAnsi="Cambria Math"/>
              </w:rPr>
              <m:t>mvd</m:t>
            </m:r>
            <m:sSub>
              <m:sSubPr>
                <m:ctrlPr>
                  <w:rPr>
                    <w:rFonts w:ascii="Cambria Math" w:hAnsi="Cambria Math"/>
                  </w:rPr>
                </m:ctrlPr>
              </m:sSubPr>
              <m:e>
                <m:r>
                  <w:rPr>
                    <w:rFonts w:ascii="Cambria Math" w:hAnsi="Cambria Math"/>
                  </w:rPr>
                  <m:t>x</m:t>
                </m:r>
              </m:e>
              <m:sub>
                <m:r>
                  <w:rPr>
                    <w:rFonts w:ascii="Cambria Math" w:hAnsi="Cambria Math"/>
                  </w:rPr>
                  <m:t>L</m:t>
                </m:r>
                <m:r>
                  <m:rPr>
                    <m:sty m:val="p"/>
                  </m:rPr>
                  <w:rPr>
                    <w:rFonts w:ascii="Cambria Math" w:hAnsi="Cambria Math"/>
                  </w:rPr>
                  <m:t>1</m:t>
                </m:r>
              </m:sub>
            </m:sSub>
            <m:r>
              <m:rPr>
                <m:sty m:val="p"/>
              </m:rPr>
              <w:rPr>
                <w:rFonts w:ascii="Cambria Math" w:hAnsi="Cambria Math"/>
              </w:rPr>
              <m:t>,</m:t>
            </m:r>
            <m:r>
              <w:rPr>
                <w:rFonts w:ascii="Cambria Math" w:hAnsi="Cambria Math"/>
              </w:rPr>
              <m:t>mvd</m:t>
            </m:r>
            <m:sSub>
              <m:sSubPr>
                <m:ctrlPr>
                  <w:rPr>
                    <w:rFonts w:ascii="Cambria Math" w:hAnsi="Cambria Math"/>
                  </w:rPr>
                </m:ctrlPr>
              </m:sSubPr>
              <m:e>
                <m:r>
                  <w:rPr>
                    <w:rFonts w:ascii="Cambria Math" w:hAnsi="Cambria Math"/>
                  </w:rPr>
                  <m:t>y</m:t>
                </m:r>
              </m:e>
              <m:sub>
                <m:r>
                  <w:rPr>
                    <w:rFonts w:ascii="Cambria Math" w:hAnsi="Cambria Math"/>
                  </w:rPr>
                  <m:t>L</m:t>
                </m:r>
                <m:r>
                  <m:rPr>
                    <m:sty m:val="p"/>
                  </m:rPr>
                  <w:rPr>
                    <w:rFonts w:ascii="Cambria Math" w:hAnsi="Cambria Math"/>
                  </w:rPr>
                  <m:t>1</m:t>
                </m:r>
              </m:sub>
            </m:sSub>
          </m:e>
        </m:d>
        <m:r>
          <m:rPr>
            <m:sty m:val="p"/>
          </m:rPr>
          <w:rPr>
            <w:rFonts w:ascii="Cambria Math" w:hAnsi="Cambria Math"/>
          </w:rPr>
          <m:t>=</m:t>
        </m:r>
        <m:d>
          <m:dPr>
            <m:ctrlPr>
              <w:rPr>
                <w:rFonts w:ascii="Cambria Math" w:hAnsi="Cambria Math"/>
              </w:rPr>
            </m:ctrlPr>
          </m:dPr>
          <m:e>
            <m:r>
              <m:rPr>
                <m:sty m:val="p"/>
              </m:rPr>
              <w:rPr>
                <w:rFonts w:ascii="Cambria Math" w:hAnsi="Cambria Math"/>
              </w:rPr>
              <m:t>-</m:t>
            </m:r>
            <m:r>
              <w:rPr>
                <w:rFonts w:ascii="Cambria Math" w:hAnsi="Cambria Math"/>
              </w:rPr>
              <m:t>mvd</m:t>
            </m:r>
            <m:sSub>
              <m:sSubPr>
                <m:ctrlPr>
                  <w:rPr>
                    <w:rFonts w:ascii="Cambria Math" w:hAnsi="Cambria Math"/>
                  </w:rPr>
                </m:ctrlPr>
              </m:sSubPr>
              <m:e>
                <m:r>
                  <w:rPr>
                    <w:rFonts w:ascii="Cambria Math" w:hAnsi="Cambria Math"/>
                  </w:rPr>
                  <m:t>x</m:t>
                </m:r>
              </m:e>
              <m:sub>
                <m:r>
                  <w:rPr>
                    <w:rFonts w:ascii="Cambria Math" w:hAnsi="Cambria Math"/>
                  </w:rPr>
                  <m:t>L</m:t>
                </m:r>
                <m:r>
                  <m:rPr>
                    <m:sty m:val="p"/>
                  </m:rPr>
                  <w:rPr>
                    <w:rFonts w:ascii="Cambria Math" w:hAnsi="Cambria Math"/>
                  </w:rPr>
                  <m:t>0</m:t>
                </m:r>
              </m:sub>
            </m:sSub>
            <m:r>
              <m:rPr>
                <m:sty m:val="p"/>
              </m:rPr>
              <w:rPr>
                <w:rFonts w:ascii="Cambria Math" w:hAnsi="Cambria Math"/>
              </w:rPr>
              <m:t>,-</m:t>
            </m:r>
            <m:r>
              <w:rPr>
                <w:rFonts w:ascii="Cambria Math" w:hAnsi="Cambria Math"/>
              </w:rPr>
              <m:t>mvd</m:t>
            </m:r>
            <m:sSub>
              <m:sSubPr>
                <m:ctrlPr>
                  <w:rPr>
                    <w:rFonts w:ascii="Cambria Math" w:hAnsi="Cambria Math"/>
                  </w:rPr>
                </m:ctrlPr>
              </m:sSubPr>
              <m:e>
                <m:r>
                  <w:rPr>
                    <w:rFonts w:ascii="Cambria Math" w:hAnsi="Cambria Math"/>
                  </w:rPr>
                  <m:t>y</m:t>
                </m:r>
              </m:e>
              <m:sub>
                <m:r>
                  <w:rPr>
                    <w:rFonts w:ascii="Cambria Math" w:hAnsi="Cambria Math"/>
                  </w:rPr>
                  <m:t>L</m:t>
                </m:r>
                <m:r>
                  <m:rPr>
                    <m:sty m:val="p"/>
                  </m:rPr>
                  <w:rPr>
                    <w:rFonts w:ascii="Cambria Math" w:hAnsi="Cambria Math"/>
                  </w:rPr>
                  <m:t>0</m:t>
                </m:r>
              </m:sub>
            </m:sSub>
          </m:e>
        </m:d>
      </m:oMath>
      <w:r w:rsidR="00A55BDC">
        <w:rPr>
          <w:rFonts w:hint="eastAsia"/>
        </w:rPr>
        <w:t xml:space="preserve">    </w:t>
      </w:r>
      <w:r w:rsidR="00A55BDC">
        <w:rPr>
          <w:rFonts w:hint="eastAsia"/>
        </w:rPr>
        <w:t>（</w:t>
      </w:r>
      <w:r w:rsidR="00A55BDC">
        <w:rPr>
          <w:rFonts w:hint="eastAsia"/>
        </w:rPr>
        <w:t xml:space="preserve"> </w:t>
      </w:r>
      <w:r w:rsidR="00A55BDC">
        <w:fldChar w:fldCharType="begin"/>
      </w:r>
      <w:r w:rsidR="00A55BDC">
        <w:instrText xml:space="preserve"> </w:instrText>
      </w:r>
      <w:r w:rsidR="00A55BDC">
        <w:rPr>
          <w:rFonts w:hint="eastAsia"/>
        </w:rPr>
        <w:instrText>SEQ ____</w:instrText>
      </w:r>
      <w:r w:rsidR="00A55BDC">
        <w:rPr>
          <w:rFonts w:hint="eastAsia"/>
        </w:rPr>
        <w:instrText>（</w:instrText>
      </w:r>
      <w:r w:rsidR="00A55BDC">
        <w:rPr>
          <w:rFonts w:hint="eastAsia"/>
        </w:rPr>
        <w:instrText xml:space="preserve"> \* ARABIC</w:instrText>
      </w:r>
      <w:r w:rsidR="00A55BDC">
        <w:instrText xml:space="preserve"> </w:instrText>
      </w:r>
      <w:r w:rsidR="00A55BDC">
        <w:fldChar w:fldCharType="separate"/>
      </w:r>
      <w:r w:rsidR="00253C7F">
        <w:rPr>
          <w:noProof/>
        </w:rPr>
        <w:t>6</w:t>
      </w:r>
      <w:r w:rsidR="00A55BDC">
        <w:fldChar w:fldCharType="end"/>
      </w:r>
      <w:r w:rsidR="00A55BDC">
        <w:rPr>
          <w:rFonts w:hint="eastAsia"/>
        </w:rPr>
        <w:t xml:space="preserve"> </w:t>
      </w:r>
      <w:r w:rsidR="00A55BDC">
        <w:rPr>
          <w:rFonts w:hint="eastAsia"/>
        </w:rPr>
        <w:t>）</w:t>
      </w:r>
    </w:p>
    <w:p w14:paraId="6B1ED0A1" w14:textId="77777777" w:rsidR="00A55BDC" w:rsidRPr="008A2DA7" w:rsidRDefault="00A55BDC" w:rsidP="008A2DA7"/>
    <w:p w14:paraId="534E8E75" w14:textId="77777777" w:rsidR="00C05FA9" w:rsidRPr="00851F8F" w:rsidRDefault="00A55BDC" w:rsidP="008A2DA7">
      <w:pPr>
        <w:pStyle w:val="3"/>
        <w:spacing w:before="360"/>
      </w:pPr>
      <w:r w:rsidRPr="00851F8F">
        <w:t>Adaptive Motion Vector Resolution (AMVR)</w:t>
      </w:r>
    </w:p>
    <w:p w14:paraId="757FA961" w14:textId="63D27440" w:rsidR="00833B31" w:rsidRPr="008A2DA7" w:rsidRDefault="00462D70" w:rsidP="008A2DA7">
      <w:r w:rsidRPr="008A2DA7">
        <w:t>對某些區塊來說，較粗的</w:t>
      </w:r>
      <w:r w:rsidRPr="008A2DA7">
        <w:t xml:space="preserve"> motion vector resolution </w:t>
      </w:r>
      <w:r w:rsidRPr="008A2DA7">
        <w:t>已足夠，繼續使用更細的精度反而只會增加</w:t>
      </w:r>
      <w:r w:rsidRPr="008A2DA7">
        <w:t xml:space="preserve"> </w:t>
      </w:r>
      <w:proofErr w:type="spellStart"/>
      <w:r w:rsidRPr="008A2DA7">
        <w:t>signalling</w:t>
      </w:r>
      <w:proofErr w:type="spellEnd"/>
      <w:r w:rsidRPr="008A2DA7">
        <w:t xml:space="preserve"> cost</w:t>
      </w:r>
      <w:r w:rsidR="00A55BDC" w:rsidRPr="008A2DA7">
        <w:rPr>
          <w:rFonts w:hint="eastAsia"/>
        </w:rPr>
        <w:t>。</w:t>
      </w:r>
      <w:r w:rsidR="00C05FA9" w:rsidRPr="008A2DA7">
        <w:t>因此</w:t>
      </w:r>
      <w:r w:rsidR="00C05FA9" w:rsidRPr="008A2DA7">
        <w:t xml:space="preserve"> AMVR </w:t>
      </w:r>
      <w:r w:rsidR="00C05FA9" w:rsidRPr="008A2DA7">
        <w:t>允許編碼器依區塊內容選擇合適的</w:t>
      </w:r>
      <w:r w:rsidR="00C05FA9" w:rsidRPr="008A2DA7">
        <w:t xml:space="preserve"> motion vector </w:t>
      </w:r>
      <w:r w:rsidR="00C05FA9" w:rsidRPr="008A2DA7">
        <w:t>精度，在預測準確度與傳輸位元之間取得平衡。</w:t>
      </w:r>
    </w:p>
    <w:p w14:paraId="08A3530E" w14:textId="7E333504" w:rsidR="002532FF" w:rsidRPr="00851F8F" w:rsidRDefault="002532FF" w:rsidP="008A2DA7">
      <w:pPr>
        <w:pStyle w:val="2"/>
      </w:pPr>
      <w:r w:rsidRPr="00851F8F">
        <w:t>Affine Motion Prediction</w:t>
      </w:r>
    </w:p>
    <w:p w14:paraId="602A6774" w14:textId="32768DCF" w:rsidR="002532FF" w:rsidRPr="008A2DA7" w:rsidRDefault="002532FF" w:rsidP="008A2DA7">
      <w:r w:rsidRPr="008A2DA7">
        <w:t>傳統</w:t>
      </w:r>
      <w:r w:rsidRPr="008A2DA7">
        <w:t xml:space="preserve"> block-based inter prediction </w:t>
      </w:r>
      <w:r w:rsidRPr="008A2DA7">
        <w:t>通常假設同一個區塊內的像素具有相同的平移運動，因此整個區塊會使用同一組</w:t>
      </w:r>
      <w:r w:rsidRPr="008A2DA7">
        <w:t xml:space="preserve"> motion vector</w:t>
      </w:r>
      <w:r w:rsidRPr="008A2DA7">
        <w:t>。不過在實際影像中，物體可能會出現旋轉、縮放或透視變化，這時單一</w:t>
      </w:r>
      <w:r w:rsidRPr="008A2DA7">
        <w:t xml:space="preserve"> motion vector </w:t>
      </w:r>
      <w:r w:rsidRPr="008A2DA7">
        <w:t>不一定能準確描述整個區塊的運動。</w:t>
      </w:r>
    </w:p>
    <w:p w14:paraId="5F005A5C" w14:textId="50851C13" w:rsidR="002532FF" w:rsidRDefault="002532FF" w:rsidP="008A2DA7">
      <w:r w:rsidRPr="008A2DA7">
        <w:t xml:space="preserve">VVC </w:t>
      </w:r>
      <w:r w:rsidRPr="008A2DA7">
        <w:t>加入了</w:t>
      </w:r>
      <w:r w:rsidRPr="008A2DA7">
        <w:t xml:space="preserve"> affine motion prediction</w:t>
      </w:r>
      <w:r w:rsidRPr="008A2DA7">
        <w:t>。它會利用多個</w:t>
      </w:r>
      <w:r w:rsidRPr="008A2DA7">
        <w:t xml:space="preserve"> control point motion vectors </w:t>
      </w:r>
      <w:r w:rsidRPr="008A2DA7">
        <w:t>來描述區塊內的運動變化，再依照像素位置推導出不同位置的</w:t>
      </w:r>
      <w:r w:rsidRPr="008A2DA7">
        <w:t xml:space="preserve"> motion vector</w:t>
      </w:r>
      <w:r w:rsidRPr="008A2DA7">
        <w:t>。</w:t>
      </w:r>
      <w:r w:rsidR="004467A9">
        <w:rPr>
          <w:rFonts w:hint="eastAsia"/>
        </w:rPr>
        <w:t>這樣可以</w:t>
      </w:r>
      <w:r w:rsidRPr="008A2DA7">
        <w:t>允許區塊內部的運動方向與大小隨位置改變</w:t>
      </w:r>
      <w:r w:rsidR="007338BF">
        <w:rPr>
          <w:rFonts w:hint="eastAsia"/>
        </w:rPr>
        <w:t>，更能</w:t>
      </w:r>
      <w:r w:rsidRPr="008A2DA7">
        <w:t>描述旋轉、縮放等複雜運動，但也會增加</w:t>
      </w:r>
      <w:r w:rsidRPr="008A2DA7">
        <w:t xml:space="preserve"> motion estimation </w:t>
      </w:r>
      <w:r w:rsidRPr="008A2DA7">
        <w:t>與解碼端推導</w:t>
      </w:r>
      <w:r w:rsidRPr="008A2DA7">
        <w:t xml:space="preserve"> motion vector </w:t>
      </w:r>
      <w:r w:rsidRPr="008A2DA7">
        <w:t>的計算量。</w:t>
      </w:r>
    </w:p>
    <w:p w14:paraId="54AA1462" w14:textId="5BDEAD18" w:rsidR="00855C6A" w:rsidRPr="00851F8F" w:rsidRDefault="00855C6A" w:rsidP="008A2DA7">
      <w:pPr>
        <w:pStyle w:val="2"/>
      </w:pPr>
      <w:r w:rsidRPr="00851F8F">
        <w:lastRenderedPageBreak/>
        <w:t>Merge Mode</w:t>
      </w:r>
      <w:r w:rsidRPr="00851F8F">
        <w:t>進階擴展</w:t>
      </w:r>
    </w:p>
    <w:p w14:paraId="1BDCC580" w14:textId="72BABE30" w:rsidR="00855C6A" w:rsidRPr="008A2DA7" w:rsidRDefault="00C05FA9" w:rsidP="008A2DA7">
      <w:r w:rsidRPr="008A2DA7">
        <w:t>除了</w:t>
      </w:r>
      <w:r w:rsidRPr="008A2DA7">
        <w:t>AMVP</w:t>
      </w:r>
      <w:r w:rsidRPr="008A2DA7">
        <w:t>，</w:t>
      </w:r>
      <w:r w:rsidRPr="008A2DA7">
        <w:t xml:space="preserve">VVC </w:t>
      </w:r>
      <w:r w:rsidRPr="008A2DA7">
        <w:t>也對</w:t>
      </w:r>
      <w:r w:rsidRPr="008A2DA7">
        <w:t xml:space="preserve"> merge mode </w:t>
      </w:r>
      <w:r w:rsidRPr="008A2DA7">
        <w:t>進行擴充。</w:t>
      </w:r>
      <w:r w:rsidRPr="008A2DA7">
        <w:t>merge mode</w:t>
      </w:r>
      <w:r w:rsidR="003220E7">
        <w:rPr>
          <w:rFonts w:hint="eastAsia"/>
        </w:rPr>
        <w:t>主要</w:t>
      </w:r>
      <w:r w:rsidRPr="008A2DA7">
        <w:t>是讓目前區塊直接沿用或推導鄰近區塊的</w:t>
      </w:r>
      <w:r w:rsidRPr="008A2DA7">
        <w:t xml:space="preserve"> motion information</w:t>
      </w:r>
      <w:r w:rsidRPr="008A2DA7">
        <w:t>，</w:t>
      </w:r>
      <w:r w:rsidR="003220E7">
        <w:rPr>
          <w:rFonts w:hint="eastAsia"/>
        </w:rPr>
        <w:t>可以</w:t>
      </w:r>
      <w:r w:rsidRPr="008A2DA7">
        <w:t>減少</w:t>
      </w:r>
      <w:r w:rsidRPr="008A2DA7">
        <w:t xml:space="preserve"> motion vector </w:t>
      </w:r>
      <w:proofErr w:type="spellStart"/>
      <w:r w:rsidRPr="008A2DA7">
        <w:t>signalling</w:t>
      </w:r>
      <w:proofErr w:type="spellEnd"/>
      <w:r w:rsidRPr="008A2DA7">
        <w:t>。</w:t>
      </w:r>
      <w:r w:rsidRPr="008A2DA7">
        <w:t xml:space="preserve">VVC </w:t>
      </w:r>
      <w:r w:rsidRPr="008A2DA7">
        <w:t>在此基礎上加入</w:t>
      </w:r>
      <w:r w:rsidRPr="008A2DA7">
        <w:t xml:space="preserve"> CIIP </w:t>
      </w:r>
      <w:r w:rsidRPr="008A2DA7">
        <w:t>與</w:t>
      </w:r>
      <w:r w:rsidRPr="008A2DA7">
        <w:t xml:space="preserve"> GPM </w:t>
      </w:r>
      <w:r w:rsidRPr="008A2DA7">
        <w:t>等工具，使</w:t>
      </w:r>
      <w:r w:rsidRPr="008A2DA7">
        <w:t xml:space="preserve"> merge mode </w:t>
      </w:r>
      <w:r w:rsidRPr="008A2DA7">
        <w:t>能處理更複雜的影像內容。</w:t>
      </w:r>
    </w:p>
    <w:p w14:paraId="7C558E85" w14:textId="77777777" w:rsidR="00C05FA9" w:rsidRPr="00851F8F" w:rsidRDefault="00404F1F" w:rsidP="008A2DA7">
      <w:pPr>
        <w:pStyle w:val="3"/>
        <w:spacing w:before="360"/>
      </w:pPr>
      <w:r w:rsidRPr="00851F8F">
        <w:t>Combined Inter-Intra Prediction (CIIP)</w:t>
      </w:r>
    </w:p>
    <w:p w14:paraId="7F91876D" w14:textId="3BFA56C0" w:rsidR="00855C6A" w:rsidRPr="008A2DA7" w:rsidRDefault="00FB6BFE" w:rsidP="008A2DA7">
      <w:pPr>
        <w:rPr>
          <w:rFonts w:hint="eastAsia"/>
        </w:rPr>
      </w:pPr>
      <w:r w:rsidRPr="008A2DA7">
        <w:t xml:space="preserve">CIIP </w:t>
      </w:r>
      <w:r w:rsidRPr="008A2DA7">
        <w:t>將</w:t>
      </w:r>
      <w:r w:rsidRPr="008A2DA7">
        <w:t xml:space="preserve"> Merge </w:t>
      </w:r>
      <w:r w:rsidRPr="008A2DA7">
        <w:t>模式生成的畫面間預測</w:t>
      </w:r>
      <w:r w:rsidRPr="008A2DA7">
        <w:t xml:space="preserve"> </w:t>
      </w:r>
      <m:oMath>
        <m:sSub>
          <m:sSubPr>
            <m:ctrlPr>
              <w:rPr>
                <w:rStyle w:val="math-inline"/>
                <w:rFonts w:ascii="Cambria Math" w:hAnsi="Cambria Math"/>
              </w:rPr>
            </m:ctrlPr>
          </m:sSubPr>
          <m:e>
            <m:r>
              <w:rPr>
                <w:rStyle w:val="math-inline"/>
                <w:rFonts w:ascii="Cambria Math" w:hAnsi="Cambria Math"/>
              </w:rPr>
              <m:t>P</m:t>
            </m:r>
          </m:e>
          <m:sub>
            <m:r>
              <w:rPr>
                <w:rStyle w:val="math-inline"/>
                <w:rFonts w:ascii="Cambria Math" w:hAnsi="Cambria Math"/>
              </w:rPr>
              <m:t>merge</m:t>
            </m:r>
          </m:sub>
        </m:sSub>
      </m:oMath>
      <w:r w:rsidRPr="008A2DA7">
        <w:t xml:space="preserve"> </w:t>
      </w:r>
      <w:r w:rsidRPr="008A2DA7">
        <w:t>與</w:t>
      </w:r>
      <w:r w:rsidRPr="008A2DA7">
        <w:t xml:space="preserve"> </w:t>
      </w:r>
      <w:r w:rsidR="00C05FA9" w:rsidRPr="008A2DA7">
        <w:t>planar intra prediction</w:t>
      </w:r>
      <w:r w:rsidRPr="008A2DA7">
        <w:t xml:space="preserve"> </w:t>
      </w:r>
      <m:oMath>
        <m:sSub>
          <m:sSubPr>
            <m:ctrlPr>
              <w:rPr>
                <w:rStyle w:val="math-inline"/>
                <w:rFonts w:ascii="Cambria Math" w:hAnsi="Cambria Math"/>
              </w:rPr>
            </m:ctrlPr>
          </m:sSubPr>
          <m:e>
            <m:r>
              <w:rPr>
                <w:rStyle w:val="math-inline"/>
                <w:rFonts w:ascii="Cambria Math" w:hAnsi="Cambria Math"/>
              </w:rPr>
              <m:t>P</m:t>
            </m:r>
          </m:e>
          <m:sub>
            <m:r>
              <w:rPr>
                <w:rStyle w:val="math-inline"/>
                <w:rFonts w:ascii="Cambria Math" w:hAnsi="Cambria Math"/>
              </w:rPr>
              <m:t>intra</m:t>
            </m:r>
          </m:sub>
        </m:sSub>
      </m:oMath>
      <w:r w:rsidRPr="008A2DA7">
        <w:t xml:space="preserve"> </w:t>
      </w:r>
      <w:r w:rsidRPr="008A2DA7">
        <w:t>依據權重</w:t>
      </w:r>
      <w:r w:rsidRPr="008A2DA7">
        <w:t xml:space="preserve"> </w:t>
      </w:r>
      <m:oMath>
        <m:r>
          <w:rPr>
            <w:rStyle w:val="math-inline"/>
            <w:rFonts w:ascii="Cambria Math" w:hAnsi="Cambria Math"/>
          </w:rPr>
          <m:t>W</m:t>
        </m:r>
      </m:oMath>
      <w:r w:rsidRPr="008A2DA7">
        <w:t xml:space="preserve"> </w:t>
      </w:r>
      <w:r w:rsidRPr="008A2DA7">
        <w:t>進行加權平均</w:t>
      </w:r>
      <w:r w:rsidR="00C05FA9" w:rsidRPr="008A2DA7">
        <w:rPr>
          <w:rFonts w:hint="eastAsia"/>
        </w:rPr>
        <w:t>，</w:t>
      </w:r>
      <w:r w:rsidR="00C05FA9" w:rsidRPr="008A2DA7">
        <w:t>適合用在單純</w:t>
      </w:r>
      <w:r w:rsidR="00C05FA9" w:rsidRPr="008A2DA7">
        <w:t xml:space="preserve"> inter prediction </w:t>
      </w:r>
      <w:r w:rsidR="00C05FA9" w:rsidRPr="008A2DA7">
        <w:t>或</w:t>
      </w:r>
      <w:r w:rsidR="00C05FA9" w:rsidRPr="008A2DA7">
        <w:t xml:space="preserve"> intra prediction </w:t>
      </w:r>
      <w:r w:rsidR="00C05FA9" w:rsidRPr="008A2DA7">
        <w:t>都不夠理想的區塊，例如物體邊界、部分遮擋或淡入淡出區域。</w:t>
      </w:r>
    </w:p>
    <w:p w14:paraId="0D056F31" w14:textId="29C0D16A" w:rsidR="00855C6A" w:rsidRDefault="00000000" w:rsidP="008A2DA7">
      <w:pPr>
        <w:pStyle w:val="af"/>
      </w:pPr>
      <m:oMath>
        <m:sSub>
          <m:sSubPr>
            <m:ctrlPr>
              <w:rPr>
                <w:rFonts w:ascii="Cambria Math" w:hAnsi="Cambria Math"/>
              </w:rPr>
            </m:ctrlPr>
          </m:sSubPr>
          <m:e>
            <m:r>
              <w:rPr>
                <w:rFonts w:ascii="Cambria Math" w:hAnsi="Cambria Math"/>
              </w:rPr>
              <m:t>P</m:t>
            </m:r>
          </m:e>
          <m:sub>
            <m:r>
              <w:rPr>
                <w:rFonts w:ascii="Cambria Math" w:hAnsi="Cambria Math"/>
              </w:rPr>
              <m:t>CIIP</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W</m:t>
                </m:r>
              </m:e>
              <m:sub>
                <m:r>
                  <w:rPr>
                    <w:rFonts w:ascii="Cambria Math" w:hAnsi="Cambria Math"/>
                  </w:rPr>
                  <m:t>merge</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merge</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intra</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intra</m:t>
                </m:r>
              </m:sub>
            </m:sSub>
            <m:r>
              <m:rPr>
                <m:sty m:val="p"/>
              </m:rPr>
              <w:rPr>
                <w:rFonts w:ascii="Cambria Math" w:hAnsi="Cambria Math"/>
              </w:rPr>
              <m:t>+2</m:t>
            </m:r>
          </m:e>
        </m:d>
        <m:r>
          <m:rPr>
            <m:sty m:val="p"/>
          </m:rPr>
          <w:rPr>
            <w:rFonts w:ascii="Cambria Math" w:hAnsi="Cambria Math"/>
          </w:rPr>
          <m:t>≫2</m:t>
        </m:r>
      </m:oMath>
      <w:r w:rsidR="00404F1F">
        <w:rPr>
          <w:rFonts w:hint="eastAsia"/>
        </w:rPr>
        <w:t xml:space="preserve">    </w:t>
      </w:r>
      <w:r w:rsidR="00404F1F">
        <w:rPr>
          <w:rFonts w:hint="eastAsia"/>
        </w:rPr>
        <w:t>（</w:t>
      </w:r>
      <w:r w:rsidR="00404F1F">
        <w:rPr>
          <w:rFonts w:hint="eastAsia"/>
        </w:rPr>
        <w:t xml:space="preserve"> </w:t>
      </w:r>
      <w:r w:rsidR="00404F1F">
        <w:fldChar w:fldCharType="begin"/>
      </w:r>
      <w:r w:rsidR="00404F1F">
        <w:instrText xml:space="preserve"> </w:instrText>
      </w:r>
      <w:r w:rsidR="00404F1F">
        <w:rPr>
          <w:rFonts w:hint="eastAsia"/>
        </w:rPr>
        <w:instrText>SEQ ____</w:instrText>
      </w:r>
      <w:r w:rsidR="00404F1F">
        <w:rPr>
          <w:rFonts w:hint="eastAsia"/>
        </w:rPr>
        <w:instrText>（</w:instrText>
      </w:r>
      <w:r w:rsidR="00404F1F">
        <w:rPr>
          <w:rFonts w:hint="eastAsia"/>
        </w:rPr>
        <w:instrText xml:space="preserve"> \* ARABIC</w:instrText>
      </w:r>
      <w:r w:rsidR="00404F1F">
        <w:instrText xml:space="preserve"> </w:instrText>
      </w:r>
      <w:r w:rsidR="00404F1F">
        <w:fldChar w:fldCharType="separate"/>
      </w:r>
      <w:r w:rsidR="00253C7F">
        <w:rPr>
          <w:noProof/>
        </w:rPr>
        <w:t>7</w:t>
      </w:r>
      <w:r w:rsidR="00404F1F">
        <w:fldChar w:fldCharType="end"/>
      </w:r>
      <w:r w:rsidR="00404F1F">
        <w:rPr>
          <w:rFonts w:hint="eastAsia"/>
        </w:rPr>
        <w:t xml:space="preserve"> </w:t>
      </w:r>
      <w:r w:rsidR="00404F1F">
        <w:rPr>
          <w:rFonts w:hint="eastAsia"/>
        </w:rPr>
        <w:t>）</w:t>
      </w:r>
    </w:p>
    <w:p w14:paraId="3459AE18" w14:textId="77777777" w:rsidR="00404F1F" w:rsidRPr="008A2DA7" w:rsidRDefault="00404F1F" w:rsidP="008A2DA7"/>
    <w:p w14:paraId="4B973EB0" w14:textId="77777777" w:rsidR="00C05FA9" w:rsidRPr="00851F8F" w:rsidRDefault="00404F1F" w:rsidP="008A2DA7">
      <w:pPr>
        <w:pStyle w:val="3"/>
        <w:spacing w:before="360"/>
      </w:pPr>
      <w:r w:rsidRPr="00851F8F">
        <w:t>Geometric Partitioning Mode (GPM)</w:t>
      </w:r>
    </w:p>
    <w:p w14:paraId="24875164" w14:textId="4D4276B1" w:rsidR="00855C6A" w:rsidRPr="008A2DA7" w:rsidRDefault="00C05FA9" w:rsidP="008A2DA7">
      <w:r w:rsidRPr="008A2DA7">
        <w:t xml:space="preserve">GPM </w:t>
      </w:r>
      <w:r w:rsidRPr="008A2DA7">
        <w:t>會使用預先定義的幾何分割方式，將一個區塊切成兩個區域，並讓兩個區域分別使用不同的</w:t>
      </w:r>
      <w:r w:rsidRPr="008A2DA7">
        <w:t xml:space="preserve"> motion information </w:t>
      </w:r>
      <w:r w:rsidRPr="008A2DA7">
        <w:t>進行預測。由於分割邊界若直接切換預測值會造成不連續，因此</w:t>
      </w:r>
      <w:r w:rsidRPr="008A2DA7">
        <w:t xml:space="preserve"> GPM </w:t>
      </w:r>
      <w:r w:rsidRPr="008A2DA7">
        <w:t>會在邊界附近進行平滑混合</w:t>
      </w:r>
      <w:r w:rsidR="005C22EF" w:rsidRPr="008A2DA7">
        <w:t>。公式</w:t>
      </w:r>
      <w:r w:rsidR="005C22EF" w:rsidRPr="008A2DA7">
        <w:rPr>
          <w:rFonts w:hint="eastAsia"/>
        </w:rPr>
        <w:t>（</w:t>
      </w:r>
      <w:r w:rsidR="005C22EF" w:rsidRPr="008A2DA7">
        <w:t>8</w:t>
      </w:r>
      <w:r w:rsidR="005C22EF" w:rsidRPr="008A2DA7">
        <w:rPr>
          <w:rFonts w:hint="eastAsia"/>
        </w:rPr>
        <w:t>）</w:t>
      </w:r>
      <w:r w:rsidRPr="008A2DA7">
        <w:t>可用來描述像素位置與幾何分割線之間的關係</w:t>
      </w:r>
      <w:r w:rsidR="00855C6A" w:rsidRPr="008A2DA7">
        <w:t>：</w:t>
      </w:r>
    </w:p>
    <w:p w14:paraId="764A31B5" w14:textId="33E21E6A" w:rsidR="00855C6A" w:rsidRPr="00855C6A" w:rsidRDefault="00487DB5" w:rsidP="008A2DA7">
      <w:pPr>
        <w:pStyle w:val="af"/>
      </w:pPr>
      <m:oMath>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C</m:t>
                </m:r>
              </m:sub>
            </m:sSub>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C</m:t>
            </m:r>
          </m:sub>
        </m:sSub>
        <m:func>
          <m:funcPr>
            <m:ctrlPr>
              <w:rPr>
                <w:rFonts w:ascii="Cambria Math" w:hAnsi="Cambria Math"/>
              </w:rPr>
            </m:ctrlPr>
          </m:funcPr>
          <m:fName>
            <m:r>
              <m:rPr>
                <m:sty m:val="p"/>
              </m:rPr>
              <w:rPr>
                <w:rFonts w:ascii="Cambria Math" w:hAnsi="Cambria Math"/>
              </w:rPr>
              <m:t>cos</m:t>
            </m:r>
            <m:ctrlPr>
              <w:rPr>
                <w:rFonts w:ascii="Cambria Math" w:hAnsi="Cambria Math"/>
                <w:i/>
              </w:rPr>
            </m:ctrlPr>
          </m:fName>
          <m:e>
            <m:d>
              <m:dPr>
                <m:ctrlPr>
                  <w:rPr>
                    <w:rFonts w:ascii="Cambria Math" w:hAnsi="Cambria Math"/>
                    <w:i/>
                  </w:rPr>
                </m:ctrlPr>
              </m:dPr>
              <m:e>
                <m:r>
                  <m:rPr>
                    <m:sty m:val="p"/>
                  </m:rPr>
                  <w:rPr>
                    <w:rFonts w:ascii="Cambria Math" w:hAnsi="Cambria Math"/>
                  </w:rPr>
                  <m:t>φ</m:t>
                </m:r>
              </m:e>
            </m:d>
          </m:e>
        </m:func>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C</m:t>
            </m:r>
          </m:sub>
        </m:sSub>
        <m:func>
          <m:funcPr>
            <m:ctrlPr>
              <w:rPr>
                <w:rFonts w:ascii="Cambria Math" w:hAnsi="Cambria Math"/>
              </w:rPr>
            </m:ctrlPr>
          </m:funcPr>
          <m:fName>
            <m:r>
              <m:rPr>
                <m:sty m:val="p"/>
              </m:rPr>
              <w:rPr>
                <w:rFonts w:ascii="Cambria Math" w:hAnsi="Cambria Math"/>
              </w:rPr>
              <m:t>sin</m:t>
            </m:r>
            <m:ctrlPr>
              <w:rPr>
                <w:rFonts w:ascii="Cambria Math" w:hAnsi="Cambria Math"/>
                <w:i/>
              </w:rPr>
            </m:ctrlPr>
          </m:fName>
          <m:e>
            <m:d>
              <m:dPr>
                <m:ctrlPr>
                  <w:rPr>
                    <w:rFonts w:ascii="Cambria Math" w:hAnsi="Cambria Math"/>
                    <w:i/>
                  </w:rPr>
                </m:ctrlPr>
              </m:dPr>
              <m:e>
                <m:r>
                  <m:rPr>
                    <m:sty m:val="p"/>
                  </m:rPr>
                  <w:rPr>
                    <w:rFonts w:ascii="Cambria Math" w:hAnsi="Cambria Math"/>
                  </w:rPr>
                  <m:t>φ</m:t>
                </m:r>
              </m:e>
            </m:d>
          </m:e>
        </m:func>
        <m:r>
          <w:rPr>
            <w:rFonts w:ascii="Cambria Math" w:hAnsi="Cambria Math"/>
          </w:rPr>
          <m:t>+</m:t>
        </m:r>
        <m:r>
          <m:rPr>
            <m:sty m:val="p"/>
          </m:rPr>
          <w:rPr>
            <w:rFonts w:ascii="Cambria Math" w:hAnsi="Cambria Math"/>
          </w:rPr>
          <m:t>ρ</m:t>
        </m:r>
      </m:oMath>
      <w:r w:rsidR="00404F1F">
        <w:rPr>
          <w:rFonts w:hint="eastAsia"/>
        </w:rPr>
        <w:t xml:space="preserve">    </w:t>
      </w:r>
      <w:r w:rsidR="00404F1F">
        <w:rPr>
          <w:rFonts w:hint="eastAsia"/>
        </w:rPr>
        <w:t>（</w:t>
      </w:r>
      <w:r w:rsidR="00404F1F">
        <w:rPr>
          <w:rFonts w:hint="eastAsia"/>
        </w:rPr>
        <w:t xml:space="preserve"> </w:t>
      </w:r>
      <w:r w:rsidR="00404F1F">
        <w:fldChar w:fldCharType="begin"/>
      </w:r>
      <w:r w:rsidR="00404F1F">
        <w:instrText xml:space="preserve"> </w:instrText>
      </w:r>
      <w:r w:rsidR="00404F1F">
        <w:rPr>
          <w:rFonts w:hint="eastAsia"/>
        </w:rPr>
        <w:instrText>SEQ ____</w:instrText>
      </w:r>
      <w:r w:rsidR="00404F1F">
        <w:rPr>
          <w:rFonts w:hint="eastAsia"/>
        </w:rPr>
        <w:instrText>（</w:instrText>
      </w:r>
      <w:r w:rsidR="00404F1F">
        <w:rPr>
          <w:rFonts w:hint="eastAsia"/>
        </w:rPr>
        <w:instrText xml:space="preserve"> \* ARABIC</w:instrText>
      </w:r>
      <w:r w:rsidR="00404F1F">
        <w:instrText xml:space="preserve"> </w:instrText>
      </w:r>
      <w:r w:rsidR="00404F1F">
        <w:fldChar w:fldCharType="separate"/>
      </w:r>
      <w:r w:rsidR="00253C7F">
        <w:rPr>
          <w:noProof/>
        </w:rPr>
        <w:t>8</w:t>
      </w:r>
      <w:r w:rsidR="00404F1F">
        <w:fldChar w:fldCharType="end"/>
      </w:r>
      <w:r w:rsidR="00404F1F">
        <w:rPr>
          <w:rFonts w:hint="eastAsia"/>
        </w:rPr>
        <w:t xml:space="preserve"> </w:t>
      </w:r>
      <w:r w:rsidR="00404F1F">
        <w:rPr>
          <w:rFonts w:hint="eastAsia"/>
        </w:rPr>
        <w:t>）</w:t>
      </w:r>
    </w:p>
    <w:p w14:paraId="7FF49BFA" w14:textId="77777777" w:rsidR="00404F1F" w:rsidRPr="008A2DA7" w:rsidRDefault="00404F1F" w:rsidP="008A2DA7"/>
    <w:p w14:paraId="528C77DE" w14:textId="4CDBFED1" w:rsidR="00C05FA9" w:rsidRDefault="00C05FA9" w:rsidP="00BA7E62">
      <w:pPr>
        <w:pStyle w:val="af"/>
        <w:jc w:val="left"/>
      </w:pPr>
      <w:r>
        <w:t>其中，</w:t>
      </w:r>
      <m:oMath>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C</m:t>
                </m:r>
              </m:sub>
            </m:sSub>
          </m:e>
        </m:d>
      </m:oMath>
      <w:r>
        <w:t>可用來判斷像素較靠近哪一個分割區域。接著再依距離決定</w:t>
      </w:r>
      <w:r w:rsidR="00BA7E62">
        <w:rPr>
          <w:rFonts w:hint="eastAsia"/>
        </w:rPr>
        <w:t>兩</w:t>
      </w:r>
      <w:r>
        <w:t>個預測值的權重，得到最後的混合結果</w:t>
      </w:r>
      <w:r>
        <w:rPr>
          <w:rFonts w:hint="eastAsia"/>
        </w:rPr>
        <w:t>：</w:t>
      </w:r>
    </w:p>
    <w:p w14:paraId="1FB8A830" w14:textId="7F743BE6" w:rsidR="00855C6A" w:rsidRPr="00855C6A" w:rsidRDefault="00000000" w:rsidP="008A2DA7">
      <w:pPr>
        <w:pStyle w:val="af"/>
      </w:pPr>
      <m:oMath>
        <m:sSub>
          <m:sSubPr>
            <m:ctrlPr>
              <w:rPr>
                <w:rFonts w:ascii="Cambria Math" w:hAnsi="Cambria Math"/>
                <w:i/>
              </w:rPr>
            </m:ctrlPr>
          </m:sSubPr>
          <m:e>
            <m:r>
              <w:rPr>
                <w:rFonts w:ascii="Cambria Math" w:hAnsi="Cambria Math"/>
              </w:rPr>
              <m:t>P</m:t>
            </m:r>
          </m:e>
          <m:sub>
            <m:r>
              <w:rPr>
                <w:rFonts w:ascii="Cambria Math" w:hAnsi="Cambria Math"/>
              </w:rPr>
              <m:t>G</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0</m:t>
                </m:r>
              </m:sub>
            </m:sSub>
            <m:r>
              <m:rPr>
                <m:sty m:val="p"/>
              </m:rPr>
              <w:rPr>
                <w:rFonts w:ascii="Cambria Math" w:hAnsi="Cambria Math"/>
              </w:rPr>
              <m:t>∘</m:t>
            </m:r>
            <m:sSub>
              <m:sSubPr>
                <m:ctrlPr>
                  <w:rPr>
                    <w:rFonts w:ascii="Cambria Math" w:hAnsi="Cambria Math"/>
                    <w:i/>
                  </w:rPr>
                </m:ctrlPr>
              </m:sSubPr>
              <m:e>
                <m:r>
                  <w:rPr>
                    <w:rFonts w:ascii="Cambria Math" w:hAnsi="Cambria Math"/>
                  </w:rPr>
                  <m:t>P</m:t>
                </m:r>
                <m:ctrlPr>
                  <w:rPr>
                    <w:rFonts w:ascii="Cambria Math" w:hAnsi="Cambria Math"/>
                  </w:rPr>
                </m:ctrlP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1</m:t>
                </m:r>
              </m:sub>
            </m:sSub>
            <m:r>
              <m:rPr>
                <m:sty m:val="p"/>
              </m:rPr>
              <w:rPr>
                <w:rFonts w:ascii="Cambria Math" w:hAnsi="Cambria Math"/>
              </w:rPr>
              <m:t>∘</m:t>
            </m:r>
            <m:sSub>
              <m:sSubPr>
                <m:ctrlPr>
                  <w:rPr>
                    <w:rFonts w:ascii="Cambria Math" w:hAnsi="Cambria Math"/>
                    <w:i/>
                  </w:rPr>
                </m:ctrlPr>
              </m:sSubPr>
              <m:e>
                <m:r>
                  <w:rPr>
                    <w:rFonts w:ascii="Cambria Math" w:hAnsi="Cambria Math"/>
                  </w:rPr>
                  <m:t>P</m:t>
                </m:r>
                <m:ctrlPr>
                  <w:rPr>
                    <w:rFonts w:ascii="Cambria Math" w:hAnsi="Cambria Math"/>
                  </w:rPr>
                </m:ctrlPr>
              </m:e>
              <m:sub>
                <m:r>
                  <w:rPr>
                    <w:rFonts w:ascii="Cambria Math" w:hAnsi="Cambria Math"/>
                  </w:rPr>
                  <m:t>1</m:t>
                </m:r>
              </m:sub>
            </m:sSub>
            <m:r>
              <w:rPr>
                <w:rFonts w:ascii="Cambria Math" w:hAnsi="Cambria Math"/>
              </w:rPr>
              <m:t>+4</m:t>
            </m:r>
          </m:e>
        </m:d>
        <m:r>
          <m:rPr>
            <m:sty m:val="p"/>
          </m:rPr>
          <w:rPr>
            <w:rFonts w:ascii="Cambria Math" w:hAnsi="Cambria Math"/>
          </w:rPr>
          <m:t>≫</m:t>
        </m:r>
        <m:r>
          <w:rPr>
            <w:rFonts w:ascii="Cambria Math" w:hAnsi="Cambria Math"/>
          </w:rPr>
          <m:t>3</m:t>
        </m:r>
      </m:oMath>
      <w:r w:rsidR="00404F1F">
        <w:rPr>
          <w:rFonts w:hint="eastAsia"/>
        </w:rPr>
        <w:t xml:space="preserve">    </w:t>
      </w:r>
      <w:r w:rsidR="00404F1F">
        <w:rPr>
          <w:rFonts w:hint="eastAsia"/>
        </w:rPr>
        <w:t>（</w:t>
      </w:r>
      <w:r w:rsidR="00404F1F">
        <w:rPr>
          <w:rFonts w:hint="eastAsia"/>
        </w:rPr>
        <w:t xml:space="preserve"> </w:t>
      </w:r>
      <w:r w:rsidR="00404F1F">
        <w:fldChar w:fldCharType="begin"/>
      </w:r>
      <w:r w:rsidR="00404F1F">
        <w:instrText xml:space="preserve"> </w:instrText>
      </w:r>
      <w:r w:rsidR="00404F1F">
        <w:rPr>
          <w:rFonts w:hint="eastAsia"/>
        </w:rPr>
        <w:instrText>SEQ ____</w:instrText>
      </w:r>
      <w:r w:rsidR="00404F1F">
        <w:rPr>
          <w:rFonts w:hint="eastAsia"/>
        </w:rPr>
        <w:instrText>（</w:instrText>
      </w:r>
      <w:r w:rsidR="00404F1F">
        <w:rPr>
          <w:rFonts w:hint="eastAsia"/>
        </w:rPr>
        <w:instrText xml:space="preserve"> \* ARABIC</w:instrText>
      </w:r>
      <w:r w:rsidR="00404F1F">
        <w:instrText xml:space="preserve"> </w:instrText>
      </w:r>
      <w:r w:rsidR="00404F1F">
        <w:fldChar w:fldCharType="separate"/>
      </w:r>
      <w:r w:rsidR="00253C7F">
        <w:rPr>
          <w:noProof/>
        </w:rPr>
        <w:t>9</w:t>
      </w:r>
      <w:r w:rsidR="00404F1F">
        <w:fldChar w:fldCharType="end"/>
      </w:r>
      <w:r w:rsidR="00404F1F">
        <w:rPr>
          <w:rFonts w:hint="eastAsia"/>
        </w:rPr>
        <w:t xml:space="preserve"> </w:t>
      </w:r>
      <w:r w:rsidR="00404F1F">
        <w:rPr>
          <w:rFonts w:hint="eastAsia"/>
        </w:rPr>
        <w:t>）</w:t>
      </w:r>
    </w:p>
    <w:p w14:paraId="75918A58" w14:textId="77777777" w:rsidR="00404F1F" w:rsidRPr="008A2DA7" w:rsidRDefault="00404F1F" w:rsidP="008A2DA7"/>
    <w:p w14:paraId="0A190412" w14:textId="1300B75A" w:rsidR="00855C6A" w:rsidRPr="008A2DA7" w:rsidRDefault="00C05FA9" w:rsidP="008A2DA7">
      <w:r w:rsidRPr="008A2DA7">
        <w:t>GPM</w:t>
      </w:r>
      <w:r w:rsidRPr="008A2DA7">
        <w:t>讓斜線兩側使用不同預測，並在邊界處做平滑過渡</w:t>
      </w:r>
      <w:r w:rsidR="007C2B0D">
        <w:rPr>
          <w:rFonts w:hint="eastAsia"/>
        </w:rPr>
        <w:t>，</w:t>
      </w:r>
      <w:r w:rsidR="007C2B0D" w:rsidRPr="008A2DA7">
        <w:t>適合描述物體邊界或遮擋區域附近的運動變化</w:t>
      </w:r>
      <w:r w:rsidR="007C2B0D">
        <w:rPr>
          <w:rFonts w:hint="eastAsia"/>
        </w:rPr>
        <w:t>，</w:t>
      </w:r>
      <w:r w:rsidR="00855C6A" w:rsidRPr="008A2DA7">
        <w:t>如</w:t>
      </w:r>
      <w:r w:rsidR="006B4101" w:rsidRPr="008A2DA7">
        <w:fldChar w:fldCharType="begin"/>
      </w:r>
      <w:r w:rsidR="006B4101" w:rsidRPr="008A2DA7">
        <w:instrText xml:space="preserve"> REF _Ref226926609 \h </w:instrText>
      </w:r>
      <w:r w:rsidR="00DB22B4" w:rsidRPr="008A2DA7">
        <w:instrText xml:space="preserve"> \* MERGEFORMAT </w:instrText>
      </w:r>
      <w:r w:rsidR="006B4101" w:rsidRPr="008A2DA7">
        <w:fldChar w:fldCharType="separate"/>
      </w:r>
      <w:r w:rsidR="00253C7F" w:rsidRPr="003412C6">
        <w:rPr>
          <w:rFonts w:hint="eastAsia"/>
        </w:rPr>
        <w:t>圖</w:t>
      </w:r>
      <w:r w:rsidR="00253C7F" w:rsidRPr="003412C6">
        <w:rPr>
          <w:rFonts w:hint="eastAsia"/>
        </w:rPr>
        <w:t xml:space="preserve"> </w:t>
      </w:r>
      <w:r w:rsidR="00253C7F">
        <w:t>21</w:t>
      </w:r>
      <w:r w:rsidR="006B4101" w:rsidRPr="008A2DA7">
        <w:fldChar w:fldCharType="end"/>
      </w:r>
      <w:r w:rsidRPr="008A2DA7">
        <w:t>所示，</w:t>
      </w:r>
    </w:p>
    <w:p w14:paraId="6DF9B666" w14:textId="77777777" w:rsidR="006B4101" w:rsidRPr="008A2DA7" w:rsidRDefault="00580745" w:rsidP="00BF1769">
      <w:pPr>
        <w:jc w:val="center"/>
      </w:pPr>
      <w:r w:rsidRPr="008A2DA7">
        <w:rPr>
          <w:noProof/>
        </w:rPr>
        <w:lastRenderedPageBreak/>
        <w:drawing>
          <wp:inline distT="0" distB="0" distL="0" distR="0" wp14:anchorId="41C3C5D7" wp14:editId="51B5AA27">
            <wp:extent cx="4406900" cy="2197100"/>
            <wp:effectExtent l="0" t="0" r="0" b="0"/>
            <wp:docPr id="428136882" name="圖片 1" descr="一張含有 圖表, 行, 工程製圖,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136882" name="圖片 1" descr="一張含有 圖表, 行, 工程製圖, 螢幕擷取畫面 的圖片&#10;&#10;自動產生的描述"/>
                    <pic:cNvPicPr/>
                  </pic:nvPicPr>
                  <pic:blipFill>
                    <a:blip r:embed="rId29"/>
                    <a:stretch>
                      <a:fillRect/>
                    </a:stretch>
                  </pic:blipFill>
                  <pic:spPr>
                    <a:xfrm>
                      <a:off x="0" y="0"/>
                      <a:ext cx="4406900" cy="2197100"/>
                    </a:xfrm>
                    <a:prstGeom prst="rect">
                      <a:avLst/>
                    </a:prstGeom>
                  </pic:spPr>
                </pic:pic>
              </a:graphicData>
            </a:graphic>
          </wp:inline>
        </w:drawing>
      </w:r>
    </w:p>
    <w:p w14:paraId="2CF9C086" w14:textId="47AFB104" w:rsidR="006B4101" w:rsidRDefault="006B4101" w:rsidP="008A2DA7">
      <w:pPr>
        <w:pStyle w:val="af"/>
      </w:pPr>
      <w:bookmarkStart w:id="21" w:name="_Ref226926609"/>
      <w:r w:rsidRPr="003412C6">
        <w:rPr>
          <w:rFonts w:hint="eastAsia"/>
        </w:rPr>
        <w:t>圖</w:t>
      </w:r>
      <w:r w:rsidRPr="003412C6">
        <w:rPr>
          <w:rFonts w:hint="eastAsia"/>
        </w:rPr>
        <w:t xml:space="preserve"> </w:t>
      </w:r>
      <w:r w:rsidRPr="003412C6">
        <w:fldChar w:fldCharType="begin"/>
      </w:r>
      <w:r w:rsidRPr="003412C6">
        <w:instrText xml:space="preserve"> </w:instrText>
      </w:r>
      <w:r w:rsidRPr="003412C6">
        <w:rPr>
          <w:rFonts w:hint="eastAsia"/>
        </w:rPr>
        <w:instrText xml:space="preserve">SEQ </w:instrText>
      </w:r>
      <w:r w:rsidRPr="003412C6">
        <w:rPr>
          <w:rFonts w:hint="eastAsia"/>
        </w:rPr>
        <w:instrText>圖</w:instrText>
      </w:r>
      <w:r w:rsidRPr="003412C6">
        <w:rPr>
          <w:rFonts w:hint="eastAsia"/>
        </w:rPr>
        <w:instrText xml:space="preserve"> \* ARABIC</w:instrText>
      </w:r>
      <w:r w:rsidRPr="003412C6">
        <w:instrText xml:space="preserve"> </w:instrText>
      </w:r>
      <w:r w:rsidRPr="003412C6">
        <w:fldChar w:fldCharType="separate"/>
      </w:r>
      <w:r w:rsidR="00253C7F">
        <w:rPr>
          <w:noProof/>
        </w:rPr>
        <w:t>21</w:t>
      </w:r>
      <w:r w:rsidRPr="003412C6">
        <w:fldChar w:fldCharType="end"/>
      </w:r>
      <w:bookmarkEnd w:id="21"/>
      <w:r w:rsidR="001719B4" w:rsidRPr="001719B4">
        <w:t xml:space="preserve"> </w:t>
      </w:r>
      <w:r w:rsidR="001719B4">
        <w:t xml:space="preserve">GPM </w:t>
      </w:r>
      <w:r w:rsidR="001719B4">
        <w:t>的基本</w:t>
      </w:r>
      <w:r w:rsidR="00C05FA9">
        <w:t>預測</w:t>
      </w:r>
      <w:r w:rsidR="001719B4">
        <w:t>流程</w:t>
      </w:r>
      <w:r w:rsidR="00DD3B9F">
        <w:rPr>
          <w:rFonts w:hint="eastAsia"/>
        </w:rPr>
        <w:t>（參考文獻</w:t>
      </w:r>
      <w:r w:rsidR="00DD3B9F">
        <w:fldChar w:fldCharType="begin"/>
      </w:r>
      <w:r w:rsidR="00DD3B9F">
        <w:instrText xml:space="preserve"> </w:instrText>
      </w:r>
      <w:r w:rsidR="00DD3B9F">
        <w:rPr>
          <w:rFonts w:hint="eastAsia"/>
        </w:rPr>
        <w:instrText>REF _Ref227419398 \r \h</w:instrText>
      </w:r>
      <w:r w:rsidR="00DD3B9F">
        <w:instrText xml:space="preserve"> </w:instrText>
      </w:r>
      <w:r w:rsidR="00DD3B9F">
        <w:fldChar w:fldCharType="separate"/>
      </w:r>
      <w:r w:rsidR="00253C7F">
        <w:t>[8]</w:t>
      </w:r>
      <w:r w:rsidR="00DD3B9F">
        <w:fldChar w:fldCharType="end"/>
      </w:r>
      <w:r w:rsidR="00DD3B9F">
        <w:rPr>
          <w:rFonts w:hint="eastAsia"/>
        </w:rPr>
        <w:t>）</w:t>
      </w:r>
    </w:p>
    <w:p w14:paraId="2E926B5D" w14:textId="77777777" w:rsidR="00C05FA9" w:rsidRPr="008A2DA7" w:rsidRDefault="00C05FA9" w:rsidP="008A2DA7"/>
    <w:p w14:paraId="3AE9C189" w14:textId="3F47C343" w:rsidR="00855C6A" w:rsidRPr="00851F8F" w:rsidRDefault="00FE2CE3" w:rsidP="008A2DA7">
      <w:pPr>
        <w:pStyle w:val="10"/>
      </w:pPr>
      <w:r w:rsidRPr="00851F8F">
        <w:lastRenderedPageBreak/>
        <w:t>Transform Coding</w:t>
      </w:r>
    </w:p>
    <w:p w14:paraId="34B26BBA" w14:textId="14EC5995" w:rsidR="00855C6A" w:rsidRPr="008A2DA7" w:rsidRDefault="00FE2CE3" w:rsidP="008A2DA7">
      <w:r w:rsidRPr="008A2DA7">
        <w:rPr>
          <w:rFonts w:hint="eastAsia"/>
        </w:rPr>
        <w:t xml:space="preserve">VVC </w:t>
      </w:r>
      <w:r w:rsidRPr="008A2DA7">
        <w:rPr>
          <w:rFonts w:hint="eastAsia"/>
        </w:rPr>
        <w:t>引入了多維度、多型態的</w:t>
      </w:r>
      <w:r w:rsidRPr="008A2DA7">
        <w:rPr>
          <w:rFonts w:hint="eastAsia"/>
        </w:rPr>
        <w:t xml:space="preserve">Transform Coding </w:t>
      </w:r>
      <w:r w:rsidRPr="008A2DA7">
        <w:rPr>
          <w:rFonts w:hint="eastAsia"/>
        </w:rPr>
        <w:t>技術，突破了傳統僅使用</w:t>
      </w:r>
      <w:r w:rsidRPr="008A2DA7">
        <w:rPr>
          <w:rFonts w:hint="eastAsia"/>
        </w:rPr>
        <w:t xml:space="preserve"> DCT-2 </w:t>
      </w:r>
      <w:r w:rsidRPr="008A2DA7">
        <w:rPr>
          <w:rFonts w:hint="eastAsia"/>
        </w:rPr>
        <w:t>的限制</w:t>
      </w:r>
      <w:r w:rsidR="00855C6A" w:rsidRPr="008A2DA7">
        <w:t>。</w:t>
      </w:r>
    </w:p>
    <w:p w14:paraId="3BDB98EF" w14:textId="208E91ED" w:rsidR="00855C6A" w:rsidRPr="00851F8F" w:rsidRDefault="00FE2CE3" w:rsidP="008A2DA7">
      <w:pPr>
        <w:pStyle w:val="2"/>
      </w:pPr>
      <w:r w:rsidRPr="00851F8F">
        <w:rPr>
          <w:rFonts w:hint="eastAsia"/>
        </w:rPr>
        <w:t>最大轉換尺寸與</w:t>
      </w:r>
      <w:r w:rsidRPr="00851F8F">
        <w:rPr>
          <w:rFonts w:hint="eastAsia"/>
        </w:rPr>
        <w:t xml:space="preserve"> Multiple Transform Selection (MTS)</w:t>
      </w:r>
    </w:p>
    <w:p w14:paraId="7286E4E9" w14:textId="266AF7FF" w:rsidR="00855C6A" w:rsidRPr="008A2DA7" w:rsidRDefault="00FE2CE3" w:rsidP="008A2DA7">
      <w:r w:rsidRPr="008A2DA7">
        <w:rPr>
          <w:rFonts w:hint="eastAsia"/>
        </w:rPr>
        <w:t>HEVC</w:t>
      </w:r>
      <w:r w:rsidRPr="008A2DA7">
        <w:rPr>
          <w:rFonts w:hint="eastAsia"/>
        </w:rPr>
        <w:t>的</w:t>
      </w:r>
      <w:r w:rsidRPr="008A2DA7">
        <w:rPr>
          <w:rFonts w:hint="eastAsia"/>
        </w:rPr>
        <w:t xml:space="preserve">DCT-2 </w:t>
      </w:r>
      <w:r w:rsidRPr="008A2DA7">
        <w:rPr>
          <w:rFonts w:hint="eastAsia"/>
        </w:rPr>
        <w:t>最大尺寸限制為</w:t>
      </w:r>
      <w:r w:rsidRPr="008A2DA7">
        <w:rPr>
          <w:rFonts w:hint="eastAsia"/>
        </w:rPr>
        <w:t xml:space="preserve"> 32x32</w:t>
      </w:r>
      <w:r w:rsidRPr="008A2DA7">
        <w:rPr>
          <w:rFonts w:hint="eastAsia"/>
        </w:rPr>
        <w:t>。</w:t>
      </w:r>
      <w:r w:rsidRPr="008A2DA7">
        <w:rPr>
          <w:rFonts w:hint="eastAsia"/>
        </w:rPr>
        <w:t xml:space="preserve">VVC </w:t>
      </w:r>
      <w:r w:rsidRPr="008A2DA7">
        <w:rPr>
          <w:rFonts w:hint="eastAsia"/>
        </w:rPr>
        <w:t>將其擴展至</w:t>
      </w:r>
      <w:r w:rsidRPr="008A2DA7">
        <w:rPr>
          <w:rFonts w:hint="eastAsia"/>
        </w:rPr>
        <w:t xml:space="preserve"> 64x64</w:t>
      </w:r>
      <w:r w:rsidRPr="008A2DA7">
        <w:rPr>
          <w:rFonts w:hint="eastAsia"/>
        </w:rPr>
        <w:t>。為了解決硬體資源耗費，</w:t>
      </w:r>
      <w:r w:rsidRPr="008A2DA7">
        <w:rPr>
          <w:rFonts w:hint="eastAsia"/>
        </w:rPr>
        <w:t xml:space="preserve">VVC </w:t>
      </w:r>
      <w:r w:rsidRPr="008A2DA7">
        <w:rPr>
          <w:rFonts w:hint="eastAsia"/>
        </w:rPr>
        <w:t>運用了</w:t>
      </w:r>
      <w:r w:rsidRPr="008A2DA7">
        <w:rPr>
          <w:rFonts w:hint="eastAsia"/>
        </w:rPr>
        <w:t xml:space="preserve"> Zeroing-out </w:t>
      </w:r>
      <w:r w:rsidRPr="008A2DA7">
        <w:rPr>
          <w:rFonts w:hint="eastAsia"/>
        </w:rPr>
        <w:t>技術</w:t>
      </w:r>
      <w:r w:rsidR="00462D70" w:rsidRPr="008A2DA7">
        <w:rPr>
          <w:rFonts w:hint="eastAsia"/>
        </w:rPr>
        <w:t>，只保留較有價值的低頻部分，避免在高維轉換上浪費太多成本。</w:t>
      </w:r>
    </w:p>
    <w:p w14:paraId="3C08A18D" w14:textId="41765BB2" w:rsidR="00855C6A" w:rsidRPr="008A2DA7" w:rsidRDefault="00855C6A" w:rsidP="008A2DA7">
      <w:r w:rsidRPr="008A2DA7">
        <w:t xml:space="preserve">VVC </w:t>
      </w:r>
      <w:r w:rsidRPr="008A2DA7">
        <w:t>導入了</w:t>
      </w:r>
      <w:r w:rsidR="00FE2CE3" w:rsidRPr="008A2DA7">
        <w:t>Multiple Transform Selection (MTS)</w:t>
      </w:r>
      <w:r w:rsidRPr="008A2DA7">
        <w:t>，加入了</w:t>
      </w:r>
      <w:r w:rsidRPr="008A2DA7">
        <w:t xml:space="preserve"> DST-7 </w:t>
      </w:r>
      <w:r w:rsidRPr="008A2DA7">
        <w:t>與</w:t>
      </w:r>
      <w:r w:rsidRPr="008A2DA7">
        <w:t xml:space="preserve"> DCT-8</w:t>
      </w:r>
      <w:r w:rsidRPr="008A2DA7">
        <w:t>。其基底函數定義為：</w:t>
      </w:r>
    </w:p>
    <w:p w14:paraId="0A43F578" w14:textId="6A9A37E2" w:rsidR="00FE2CE3" w:rsidRPr="00FE2CE3" w:rsidRDefault="00000000" w:rsidP="008A2DA7">
      <w:pPr>
        <w:pStyle w:val="af"/>
      </w:pPr>
      <m:oMath>
        <m:sSub>
          <m:sSubPr>
            <m:ctrlPr>
              <w:rPr>
                <w:rFonts w:ascii="Cambria Math" w:hAnsi="Cambria Math"/>
                <w:i/>
              </w:rPr>
            </m:ctrlPr>
          </m:sSubPr>
          <m:e>
            <m:r>
              <w:rPr>
                <w:rFonts w:ascii="Cambria Math" w:hAnsi="Cambria Math"/>
              </w:rPr>
              <m:t>T</m:t>
            </m:r>
          </m:e>
          <m:sub>
            <m:r>
              <w:rPr>
                <w:rFonts w:ascii="Cambria Math" w:hAnsi="Cambria Math"/>
              </w:rPr>
              <m:t>i</m:t>
            </m:r>
          </m:sub>
        </m:sSub>
        <m:d>
          <m:dPr>
            <m:ctrlPr>
              <w:rPr>
                <w:rFonts w:ascii="Cambria Math" w:hAnsi="Cambria Math"/>
                <w:i/>
              </w:rPr>
            </m:ctrlPr>
          </m:dPr>
          <m:e>
            <m:r>
              <w:rPr>
                <w:rFonts w:ascii="Cambria Math" w:hAnsi="Cambria Math"/>
              </w:rPr>
              <m:t>j</m:t>
            </m:r>
          </m:e>
        </m:d>
        <m:r>
          <w:rPr>
            <w:rFonts w:ascii="Cambria Math" w:hAnsi="Cambria Math"/>
          </w:rPr>
          <m:t>=</m:t>
        </m:r>
        <m:rad>
          <m:radPr>
            <m:degHide m:val="1"/>
            <m:ctrlPr>
              <w:rPr>
                <w:rFonts w:ascii="Cambria Math" w:hAnsi="Cambria Math"/>
              </w:rPr>
            </m:ctrlPr>
          </m:radPr>
          <m:deg>
            <m:ctrlPr>
              <w:rPr>
                <w:rFonts w:ascii="Cambria Math" w:hAnsi="Cambria Math"/>
                <w:i/>
              </w:rPr>
            </m:ctrlPr>
          </m:deg>
          <m:e>
            <m:f>
              <m:fPr>
                <m:ctrlPr>
                  <w:rPr>
                    <w:rFonts w:ascii="Cambria Math" w:hAnsi="Cambria Math"/>
                  </w:rPr>
                </m:ctrlPr>
              </m:fPr>
              <m:num>
                <m:r>
                  <w:rPr>
                    <w:rFonts w:ascii="Cambria Math" w:hAnsi="Cambria Math"/>
                  </w:rPr>
                  <m:t>4</m:t>
                </m:r>
                <m:ctrlPr>
                  <w:rPr>
                    <w:rFonts w:ascii="Cambria Math" w:hAnsi="Cambria Math"/>
                    <w:i/>
                  </w:rPr>
                </m:ctrlPr>
              </m:num>
              <m:den>
                <m:r>
                  <w:rPr>
                    <w:rFonts w:ascii="Cambria Math" w:hAnsi="Cambria Math"/>
                  </w:rPr>
                  <m:t>2N+1</m:t>
                </m:r>
                <m:ctrlPr>
                  <w:rPr>
                    <w:rFonts w:ascii="Cambria Math" w:hAnsi="Cambria Math"/>
                    <w:i/>
                  </w:rPr>
                </m:ctrlPr>
              </m:den>
            </m:f>
          </m:e>
        </m:rad>
        <m:r>
          <m:rPr>
            <m:sty m:val="p"/>
          </m:rPr>
          <w:rPr>
            <w:rFonts w:ascii="Cambria Math" w:hAnsi="Cambria Math" w:cs="Cambria Math"/>
          </w:rPr>
          <m:t>⋅</m:t>
        </m:r>
        <m:func>
          <m:funcPr>
            <m:ctrlPr>
              <w:rPr>
                <w:rFonts w:ascii="Cambria Math" w:hAnsi="Cambria Math"/>
              </w:rPr>
            </m:ctrlPr>
          </m:funcPr>
          <m:fName>
            <m:r>
              <m:rPr>
                <m:sty m:val="p"/>
              </m:rPr>
              <w:rPr>
                <w:rFonts w:ascii="Cambria Math" w:hAnsi="Cambria Math"/>
              </w:rPr>
              <m:t>sin</m:t>
            </m:r>
            <m:ctrlPr>
              <w:rPr>
                <w:rFonts w:ascii="Cambria Math" w:hAnsi="Cambria Math"/>
                <w:i/>
              </w:rPr>
            </m:ctrlPr>
          </m:fName>
          <m:e>
            <m:d>
              <m:dPr>
                <m:ctrlPr>
                  <w:rPr>
                    <w:rFonts w:ascii="Cambria Math" w:hAnsi="Cambria Math"/>
                  </w:rPr>
                </m:ctrlPr>
              </m:dPr>
              <m:e>
                <m:f>
                  <m:fPr>
                    <m:ctrlPr>
                      <w:rPr>
                        <w:rFonts w:ascii="Cambria Math" w:hAnsi="Cambria Math"/>
                      </w:rPr>
                    </m:ctrlPr>
                  </m:fPr>
                  <m:num>
                    <m:r>
                      <m:rPr>
                        <m:sty m:val="p"/>
                      </m:rPr>
                      <w:rPr>
                        <w:rFonts w:ascii="Cambria Math" w:hAnsi="Cambria Math"/>
                      </w:rPr>
                      <m:t>π</m:t>
                    </m:r>
                    <m:r>
                      <m:rPr>
                        <m:sty m:val="p"/>
                      </m:rPr>
                      <w:rPr>
                        <w:rFonts w:ascii="Cambria Math" w:hAnsi="Cambria Math" w:cs="Cambria Math"/>
                      </w:rPr>
                      <m:t>⋅</m:t>
                    </m:r>
                    <m:d>
                      <m:dPr>
                        <m:ctrlPr>
                          <w:rPr>
                            <w:rFonts w:ascii="Cambria Math" w:hAnsi="Cambria Math"/>
                            <w:i/>
                          </w:rPr>
                        </m:ctrlPr>
                      </m:dPr>
                      <m:e>
                        <m:r>
                          <w:rPr>
                            <w:rFonts w:ascii="Cambria Math" w:hAnsi="Cambria Math"/>
                          </w:rPr>
                          <m:t>2i+1</m:t>
                        </m:r>
                      </m:e>
                    </m:d>
                    <m:r>
                      <m:rPr>
                        <m:sty m:val="p"/>
                      </m:rPr>
                      <w:rPr>
                        <w:rFonts w:ascii="Cambria Math" w:hAnsi="Cambria Math" w:cs="Cambria Math"/>
                      </w:rPr>
                      <m:t>⋅</m:t>
                    </m:r>
                    <m:d>
                      <m:dPr>
                        <m:ctrlPr>
                          <w:rPr>
                            <w:rFonts w:ascii="Cambria Math" w:hAnsi="Cambria Math"/>
                            <w:i/>
                          </w:rPr>
                        </m:ctrlPr>
                      </m:dPr>
                      <m:e>
                        <m:r>
                          <w:rPr>
                            <w:rFonts w:ascii="Cambria Math" w:hAnsi="Cambria Math"/>
                          </w:rPr>
                          <m:t>j+1</m:t>
                        </m:r>
                      </m:e>
                    </m:d>
                    <m:ctrlPr>
                      <w:rPr>
                        <w:rFonts w:ascii="Cambria Math" w:hAnsi="Cambria Math"/>
                        <w:i/>
                      </w:rPr>
                    </m:ctrlPr>
                  </m:num>
                  <m:den>
                    <m:r>
                      <w:rPr>
                        <w:rFonts w:ascii="Cambria Math" w:hAnsi="Cambria Math"/>
                      </w:rPr>
                      <m:t>2N+1</m:t>
                    </m:r>
                    <m:ctrlPr>
                      <w:rPr>
                        <w:rFonts w:ascii="Cambria Math" w:hAnsi="Cambria Math"/>
                        <w:i/>
                      </w:rPr>
                    </m:ctrlPr>
                  </m:den>
                </m:f>
                <m:ctrlPr>
                  <w:rPr>
                    <w:rFonts w:ascii="Cambria Math" w:hAnsi="Cambria Math"/>
                    <w:i/>
                  </w:rPr>
                </m:ctrlPr>
              </m:e>
            </m:d>
          </m:e>
        </m:func>
      </m:oMath>
      <w:r w:rsidR="00FE2CE3">
        <w:rPr>
          <w:rFonts w:hint="eastAsia"/>
        </w:rPr>
        <w:t xml:space="preserve">    </w:t>
      </w:r>
      <w:r w:rsidR="00FE2CE3">
        <w:rPr>
          <w:rFonts w:hint="eastAsia"/>
        </w:rPr>
        <w:t>（</w:t>
      </w:r>
      <w:r w:rsidR="00FE2CE3">
        <w:rPr>
          <w:rFonts w:hint="eastAsia"/>
        </w:rPr>
        <w:t xml:space="preserve"> </w:t>
      </w:r>
      <w:r w:rsidR="00FE2CE3">
        <w:fldChar w:fldCharType="begin"/>
      </w:r>
      <w:r w:rsidR="00FE2CE3">
        <w:instrText xml:space="preserve"> </w:instrText>
      </w:r>
      <w:r w:rsidR="00FE2CE3">
        <w:rPr>
          <w:rFonts w:hint="eastAsia"/>
        </w:rPr>
        <w:instrText>SEQ ____</w:instrText>
      </w:r>
      <w:r w:rsidR="00FE2CE3">
        <w:rPr>
          <w:rFonts w:hint="eastAsia"/>
        </w:rPr>
        <w:instrText>（</w:instrText>
      </w:r>
      <w:r w:rsidR="00FE2CE3">
        <w:rPr>
          <w:rFonts w:hint="eastAsia"/>
        </w:rPr>
        <w:instrText xml:space="preserve"> \* ARABIC</w:instrText>
      </w:r>
      <w:r w:rsidR="00FE2CE3">
        <w:instrText xml:space="preserve"> </w:instrText>
      </w:r>
      <w:r w:rsidR="00FE2CE3">
        <w:fldChar w:fldCharType="separate"/>
      </w:r>
      <w:r w:rsidR="00253C7F">
        <w:rPr>
          <w:noProof/>
        </w:rPr>
        <w:t>10</w:t>
      </w:r>
      <w:r w:rsidR="00FE2CE3">
        <w:fldChar w:fldCharType="end"/>
      </w:r>
      <w:r w:rsidR="00FE2CE3">
        <w:t xml:space="preserve"> </w:t>
      </w:r>
      <w:r w:rsidR="00FE2CE3">
        <w:rPr>
          <w:rFonts w:hint="eastAsia"/>
        </w:rPr>
        <w:t>）</w:t>
      </w:r>
    </w:p>
    <w:p w14:paraId="20F3DF01" w14:textId="2DFA308F" w:rsidR="00855C6A" w:rsidRDefault="00000000" w:rsidP="008A2DA7">
      <w:pPr>
        <w:pStyle w:val="af"/>
      </w:pPr>
      <m:oMath>
        <m:sSub>
          <m:sSubPr>
            <m:ctrlPr>
              <w:rPr>
                <w:rFonts w:ascii="Cambria Math" w:hAnsi="Cambria Math"/>
                <w:i/>
              </w:rPr>
            </m:ctrlPr>
          </m:sSubPr>
          <m:e>
            <m:r>
              <w:rPr>
                <w:rFonts w:ascii="Cambria Math" w:hAnsi="Cambria Math"/>
              </w:rPr>
              <m:t>T</m:t>
            </m:r>
          </m:e>
          <m:sub>
            <m:r>
              <w:rPr>
                <w:rFonts w:ascii="Cambria Math" w:hAnsi="Cambria Math"/>
              </w:rPr>
              <m:t>i</m:t>
            </m:r>
          </m:sub>
        </m:sSub>
        <m:d>
          <m:dPr>
            <m:ctrlPr>
              <w:rPr>
                <w:rFonts w:ascii="Cambria Math" w:hAnsi="Cambria Math"/>
                <w:i/>
              </w:rPr>
            </m:ctrlPr>
          </m:dPr>
          <m:e>
            <m:r>
              <w:rPr>
                <w:rFonts w:ascii="Cambria Math" w:hAnsi="Cambria Math"/>
              </w:rPr>
              <m:t>j</m:t>
            </m:r>
          </m:e>
        </m:d>
        <m:r>
          <w:rPr>
            <w:rFonts w:ascii="Cambria Math" w:hAnsi="Cambria Math"/>
          </w:rPr>
          <m:t>=</m:t>
        </m:r>
        <m:rad>
          <m:radPr>
            <m:degHide m:val="1"/>
            <m:ctrlPr>
              <w:rPr>
                <w:rFonts w:ascii="Cambria Math" w:hAnsi="Cambria Math"/>
              </w:rPr>
            </m:ctrlPr>
          </m:radPr>
          <m:deg>
            <m:ctrlPr>
              <w:rPr>
                <w:rFonts w:ascii="Cambria Math" w:hAnsi="Cambria Math"/>
                <w:i/>
              </w:rPr>
            </m:ctrlPr>
          </m:deg>
          <m:e>
            <m:f>
              <m:fPr>
                <m:ctrlPr>
                  <w:rPr>
                    <w:rFonts w:ascii="Cambria Math" w:hAnsi="Cambria Math"/>
                  </w:rPr>
                </m:ctrlPr>
              </m:fPr>
              <m:num>
                <m:r>
                  <w:rPr>
                    <w:rFonts w:ascii="Cambria Math" w:hAnsi="Cambria Math"/>
                  </w:rPr>
                  <m:t>4</m:t>
                </m:r>
                <m:ctrlPr>
                  <w:rPr>
                    <w:rFonts w:ascii="Cambria Math" w:hAnsi="Cambria Math"/>
                    <w:i/>
                  </w:rPr>
                </m:ctrlPr>
              </m:num>
              <m:den>
                <m:r>
                  <w:rPr>
                    <w:rFonts w:ascii="Cambria Math" w:hAnsi="Cambria Math"/>
                  </w:rPr>
                  <m:t>2N+1</m:t>
                </m:r>
                <m:ctrlPr>
                  <w:rPr>
                    <w:rFonts w:ascii="Cambria Math" w:hAnsi="Cambria Math"/>
                    <w:i/>
                  </w:rPr>
                </m:ctrlPr>
              </m:den>
            </m:f>
          </m:e>
        </m:rad>
        <m:r>
          <m:rPr>
            <m:sty m:val="p"/>
          </m:rPr>
          <w:rPr>
            <w:rFonts w:ascii="Cambria Math" w:hAnsi="Cambria Math" w:cs="Cambria Math"/>
          </w:rPr>
          <m:t>⋅</m:t>
        </m:r>
        <m:func>
          <m:funcPr>
            <m:ctrlPr>
              <w:rPr>
                <w:rFonts w:ascii="Cambria Math" w:hAnsi="Cambria Math"/>
              </w:rPr>
            </m:ctrlPr>
          </m:funcPr>
          <m:fName>
            <m:r>
              <m:rPr>
                <m:sty m:val="p"/>
              </m:rPr>
              <w:rPr>
                <w:rFonts w:ascii="Cambria Math" w:hAnsi="Cambria Math"/>
              </w:rPr>
              <m:t>cos</m:t>
            </m:r>
            <m:ctrlPr>
              <w:rPr>
                <w:rFonts w:ascii="Cambria Math" w:hAnsi="Cambria Math"/>
                <w:i/>
              </w:rPr>
            </m:ctrlPr>
          </m:fName>
          <m:e>
            <m:d>
              <m:dPr>
                <m:ctrlPr>
                  <w:rPr>
                    <w:rFonts w:ascii="Cambria Math" w:hAnsi="Cambria Math"/>
                  </w:rPr>
                </m:ctrlPr>
              </m:dPr>
              <m:e>
                <m:f>
                  <m:fPr>
                    <m:ctrlPr>
                      <w:rPr>
                        <w:rFonts w:ascii="Cambria Math" w:hAnsi="Cambria Math"/>
                      </w:rPr>
                    </m:ctrlPr>
                  </m:fPr>
                  <m:num>
                    <m:r>
                      <m:rPr>
                        <m:sty m:val="p"/>
                      </m:rPr>
                      <w:rPr>
                        <w:rFonts w:ascii="Cambria Math" w:hAnsi="Cambria Math"/>
                      </w:rPr>
                      <m:t>π</m:t>
                    </m:r>
                    <m:r>
                      <m:rPr>
                        <m:sty m:val="p"/>
                      </m:rPr>
                      <w:rPr>
                        <w:rFonts w:ascii="Cambria Math" w:hAnsi="Cambria Math" w:cs="Cambria Math"/>
                      </w:rPr>
                      <m:t>⋅</m:t>
                    </m:r>
                    <m:d>
                      <m:dPr>
                        <m:ctrlPr>
                          <w:rPr>
                            <w:rFonts w:ascii="Cambria Math" w:hAnsi="Cambria Math"/>
                            <w:i/>
                          </w:rPr>
                        </m:ctrlPr>
                      </m:dPr>
                      <m:e>
                        <m:r>
                          <w:rPr>
                            <w:rFonts w:ascii="Cambria Math" w:hAnsi="Cambria Math"/>
                          </w:rPr>
                          <m:t>2i+1</m:t>
                        </m:r>
                      </m:e>
                    </m:d>
                    <m:r>
                      <m:rPr>
                        <m:sty m:val="p"/>
                      </m:rPr>
                      <w:rPr>
                        <w:rFonts w:ascii="Cambria Math" w:hAnsi="Cambria Math" w:cs="Cambria Math"/>
                      </w:rPr>
                      <m:t>⋅</m:t>
                    </m:r>
                    <m:d>
                      <m:dPr>
                        <m:ctrlPr>
                          <w:rPr>
                            <w:rFonts w:ascii="Cambria Math" w:hAnsi="Cambria Math"/>
                            <w:i/>
                          </w:rPr>
                        </m:ctrlPr>
                      </m:dPr>
                      <m:e>
                        <m:r>
                          <w:rPr>
                            <w:rFonts w:ascii="Cambria Math" w:hAnsi="Cambria Math"/>
                          </w:rPr>
                          <m:t>2j+1</m:t>
                        </m:r>
                      </m:e>
                    </m:d>
                    <m:ctrlPr>
                      <w:rPr>
                        <w:rFonts w:ascii="Cambria Math" w:hAnsi="Cambria Math"/>
                        <w:i/>
                      </w:rPr>
                    </m:ctrlPr>
                  </m:num>
                  <m:den>
                    <m:r>
                      <w:rPr>
                        <w:rFonts w:ascii="Cambria Math" w:hAnsi="Cambria Math"/>
                      </w:rPr>
                      <m:t>4N+2</m:t>
                    </m:r>
                    <m:ctrlPr>
                      <w:rPr>
                        <w:rFonts w:ascii="Cambria Math" w:hAnsi="Cambria Math"/>
                        <w:i/>
                      </w:rPr>
                    </m:ctrlPr>
                  </m:den>
                </m:f>
                <m:ctrlPr>
                  <w:rPr>
                    <w:rFonts w:ascii="Cambria Math" w:hAnsi="Cambria Math"/>
                    <w:i/>
                  </w:rPr>
                </m:ctrlPr>
              </m:e>
            </m:d>
          </m:e>
        </m:func>
      </m:oMath>
      <w:r w:rsidR="00FE2CE3">
        <w:rPr>
          <w:rFonts w:hint="eastAsia"/>
        </w:rPr>
        <w:t xml:space="preserve">    </w:t>
      </w:r>
      <w:r w:rsidR="00FE2CE3">
        <w:rPr>
          <w:rFonts w:hint="eastAsia"/>
        </w:rPr>
        <w:t>（</w:t>
      </w:r>
      <w:r w:rsidR="00FE2CE3">
        <w:rPr>
          <w:rFonts w:hint="eastAsia"/>
        </w:rPr>
        <w:t xml:space="preserve"> </w:t>
      </w:r>
      <w:r w:rsidR="00FE2CE3">
        <w:fldChar w:fldCharType="begin"/>
      </w:r>
      <w:r w:rsidR="00FE2CE3">
        <w:instrText xml:space="preserve"> </w:instrText>
      </w:r>
      <w:r w:rsidR="00FE2CE3">
        <w:rPr>
          <w:rFonts w:hint="eastAsia"/>
        </w:rPr>
        <w:instrText>SEQ ____</w:instrText>
      </w:r>
      <w:r w:rsidR="00FE2CE3">
        <w:rPr>
          <w:rFonts w:hint="eastAsia"/>
        </w:rPr>
        <w:instrText>（</w:instrText>
      </w:r>
      <w:r w:rsidR="00FE2CE3">
        <w:rPr>
          <w:rFonts w:hint="eastAsia"/>
        </w:rPr>
        <w:instrText xml:space="preserve"> \* ARABIC</w:instrText>
      </w:r>
      <w:r w:rsidR="00FE2CE3">
        <w:instrText xml:space="preserve"> </w:instrText>
      </w:r>
      <w:r w:rsidR="00FE2CE3">
        <w:fldChar w:fldCharType="separate"/>
      </w:r>
      <w:r w:rsidR="00253C7F">
        <w:rPr>
          <w:noProof/>
        </w:rPr>
        <w:t>11</w:t>
      </w:r>
      <w:r w:rsidR="00FE2CE3">
        <w:fldChar w:fldCharType="end"/>
      </w:r>
      <w:r w:rsidR="00FE2CE3">
        <w:t xml:space="preserve"> </w:t>
      </w:r>
      <w:r w:rsidR="00FE2CE3">
        <w:rPr>
          <w:rFonts w:hint="eastAsia"/>
        </w:rPr>
        <w:t>）</w:t>
      </w:r>
    </w:p>
    <w:p w14:paraId="3F4BC78B" w14:textId="77777777" w:rsidR="00FE2CE3" w:rsidRPr="008A2DA7" w:rsidRDefault="00FE2CE3" w:rsidP="008A2DA7"/>
    <w:p w14:paraId="021BAF47" w14:textId="5410682C" w:rsidR="00855C6A" w:rsidRPr="00851F8F" w:rsidRDefault="00FE2CE3" w:rsidP="008A2DA7">
      <w:pPr>
        <w:pStyle w:val="2"/>
      </w:pPr>
      <w:r w:rsidRPr="00851F8F">
        <w:rPr>
          <w:rFonts w:hint="eastAsia"/>
        </w:rPr>
        <w:t xml:space="preserve">Low-Frequency Non-separable Secondary Transform (LFNST) </w:t>
      </w:r>
      <w:r w:rsidRPr="00851F8F">
        <w:rPr>
          <w:rFonts w:hint="eastAsia"/>
        </w:rPr>
        <w:t>與</w:t>
      </w:r>
      <w:r w:rsidRPr="00851F8F">
        <w:rPr>
          <w:rFonts w:hint="eastAsia"/>
        </w:rPr>
        <w:t xml:space="preserve"> Sub-Block Transform (SBT)</w:t>
      </w:r>
    </w:p>
    <w:p w14:paraId="20910047" w14:textId="77777777" w:rsidR="00C05FA9" w:rsidRPr="00851F8F" w:rsidRDefault="00FE2CE3" w:rsidP="008A2DA7">
      <w:pPr>
        <w:pStyle w:val="3"/>
        <w:spacing w:before="360"/>
      </w:pPr>
      <w:r w:rsidRPr="00851F8F">
        <w:rPr>
          <w:rFonts w:hint="eastAsia"/>
        </w:rPr>
        <w:t>Low-Frequency Non-separable Secondary Transform (LFNST)</w:t>
      </w:r>
    </w:p>
    <w:p w14:paraId="0566CEF2" w14:textId="77777777" w:rsidR="00C05FA9" w:rsidRPr="008A2DA7" w:rsidRDefault="00C05FA9" w:rsidP="008A2DA7">
      <w:r w:rsidRPr="008A2DA7">
        <w:t>LFNST</w:t>
      </w:r>
      <w:r w:rsidRPr="008A2DA7">
        <w:t>是</w:t>
      </w:r>
      <w:r w:rsidRPr="008A2DA7">
        <w:t xml:space="preserve"> VVC </w:t>
      </w:r>
      <w:r w:rsidRPr="008A2DA7">
        <w:t>在</w:t>
      </w:r>
      <w:r w:rsidRPr="008A2DA7">
        <w:t xml:space="preserve"> transform coding </w:t>
      </w:r>
      <w:r w:rsidRPr="008A2DA7">
        <w:t>中加入的二次轉換工具。一般殘差經過</w:t>
      </w:r>
      <w:r w:rsidRPr="008A2DA7">
        <w:t xml:space="preserve"> primary transform </w:t>
      </w:r>
      <w:r w:rsidRPr="008A2DA7">
        <w:t>後，重要能量通常會集中在左上角的低頻係數區域，因此</w:t>
      </w:r>
      <w:r w:rsidRPr="008A2DA7">
        <w:t xml:space="preserve"> LFNST </w:t>
      </w:r>
      <w:r w:rsidRPr="008A2DA7">
        <w:t>只針對這一小部分係數再做一次轉換，而不是處理整個</w:t>
      </w:r>
      <w:r w:rsidRPr="008A2DA7">
        <w:t xml:space="preserve"> transform block</w:t>
      </w:r>
      <w:r w:rsidRPr="008A2DA7">
        <w:rPr>
          <w:rFonts w:hint="eastAsia"/>
        </w:rPr>
        <w:t>。</w:t>
      </w:r>
    </w:p>
    <w:p w14:paraId="1603E2B6" w14:textId="5DA4EFC5" w:rsidR="00C05FA9" w:rsidRPr="008A2DA7" w:rsidRDefault="00855C6A" w:rsidP="008A2DA7">
      <w:r w:rsidRPr="008A2DA7">
        <w:t>如</w:t>
      </w:r>
      <w:r w:rsidR="006B4101" w:rsidRPr="008A2DA7">
        <w:fldChar w:fldCharType="begin"/>
      </w:r>
      <w:r w:rsidR="006B4101" w:rsidRPr="008A2DA7">
        <w:instrText xml:space="preserve"> REF _Ref226926641 \h </w:instrText>
      </w:r>
      <w:r w:rsidR="00DB22B4" w:rsidRPr="008A2DA7">
        <w:instrText xml:space="preserve"> \* MERGEFORMAT </w:instrText>
      </w:r>
      <w:r w:rsidR="006B4101" w:rsidRPr="008A2DA7">
        <w:fldChar w:fldCharType="separate"/>
      </w:r>
      <w:r w:rsidR="00253C7F" w:rsidRPr="003412C6">
        <w:rPr>
          <w:rFonts w:hint="eastAsia"/>
        </w:rPr>
        <w:t>圖</w:t>
      </w:r>
      <w:r w:rsidR="00253C7F" w:rsidRPr="003412C6">
        <w:rPr>
          <w:rFonts w:hint="eastAsia"/>
        </w:rPr>
        <w:t xml:space="preserve"> </w:t>
      </w:r>
      <w:r w:rsidR="00253C7F">
        <w:t>22</w:t>
      </w:r>
      <w:r w:rsidR="006B4101" w:rsidRPr="008A2DA7">
        <w:fldChar w:fldCharType="end"/>
      </w:r>
      <w:r w:rsidR="00C05FA9" w:rsidRPr="008A2DA7">
        <w:t>所示，在編碼端，</w:t>
      </w:r>
      <w:r w:rsidR="00C05FA9" w:rsidRPr="008A2DA7">
        <w:t xml:space="preserve">LFNST </w:t>
      </w:r>
      <w:r w:rsidR="00C05FA9" w:rsidRPr="008A2DA7">
        <w:t>會接在</w:t>
      </w:r>
      <w:r w:rsidR="00C05FA9" w:rsidRPr="008A2DA7">
        <w:t xml:space="preserve"> primary transform </w:t>
      </w:r>
      <w:r w:rsidR="00C05FA9" w:rsidRPr="008A2DA7">
        <w:t>之後、</w:t>
      </w:r>
      <w:r w:rsidR="00C05FA9" w:rsidRPr="008A2DA7">
        <w:t xml:space="preserve">quantization </w:t>
      </w:r>
      <w:r w:rsidR="00C05FA9" w:rsidRPr="008A2DA7">
        <w:t>之前；在解碼端，則會在</w:t>
      </w:r>
      <w:r w:rsidR="00C05FA9" w:rsidRPr="008A2DA7">
        <w:t xml:space="preserve"> de-quantization </w:t>
      </w:r>
      <w:r w:rsidR="00C05FA9" w:rsidRPr="008A2DA7">
        <w:t>之後先做</w:t>
      </w:r>
      <w:r w:rsidR="00C05FA9" w:rsidRPr="008A2DA7">
        <w:t xml:space="preserve"> inverse LFNST</w:t>
      </w:r>
      <w:r w:rsidR="00C05FA9" w:rsidRPr="008A2DA7">
        <w:t>，再進行</w:t>
      </w:r>
      <w:r w:rsidR="00C05FA9" w:rsidRPr="008A2DA7">
        <w:t xml:space="preserve"> inverse primary transform</w:t>
      </w:r>
      <w:r w:rsidR="00C05FA9" w:rsidRPr="008A2DA7">
        <w:t>。這樣可以進一步整理低頻係數之間的相關性，使殘差能以更集中、更容易壓縮的形式表示。</w:t>
      </w:r>
    </w:p>
    <w:p w14:paraId="4A2D6A21" w14:textId="77777777" w:rsidR="006B4101" w:rsidRPr="008A2DA7" w:rsidRDefault="00580745" w:rsidP="00BF1769">
      <w:pPr>
        <w:jc w:val="center"/>
      </w:pPr>
      <w:r w:rsidRPr="008A2DA7">
        <w:rPr>
          <w:noProof/>
        </w:rPr>
        <w:lastRenderedPageBreak/>
        <w:drawing>
          <wp:inline distT="0" distB="0" distL="0" distR="0" wp14:anchorId="3A0129C2" wp14:editId="119F9A1C">
            <wp:extent cx="3276600" cy="2527300"/>
            <wp:effectExtent l="0" t="0" r="0" b="0"/>
            <wp:docPr id="388485106" name="圖片 1" descr="一張含有 文字, 圖表, 方案, 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485106" name="圖片 1" descr="一張含有 文字, 圖表, 方案, 行 的圖片&#10;&#10;自動產生的描述"/>
                    <pic:cNvPicPr/>
                  </pic:nvPicPr>
                  <pic:blipFill>
                    <a:blip r:embed="rId30"/>
                    <a:stretch>
                      <a:fillRect/>
                    </a:stretch>
                  </pic:blipFill>
                  <pic:spPr>
                    <a:xfrm>
                      <a:off x="0" y="0"/>
                      <a:ext cx="3276600" cy="2527300"/>
                    </a:xfrm>
                    <a:prstGeom prst="rect">
                      <a:avLst/>
                    </a:prstGeom>
                  </pic:spPr>
                </pic:pic>
              </a:graphicData>
            </a:graphic>
          </wp:inline>
        </w:drawing>
      </w:r>
    </w:p>
    <w:p w14:paraId="38C8FD06" w14:textId="57564823" w:rsidR="00580745" w:rsidRDefault="006B4101" w:rsidP="008A2DA7">
      <w:pPr>
        <w:pStyle w:val="af"/>
      </w:pPr>
      <w:bookmarkStart w:id="22" w:name="_Ref226926641"/>
      <w:r w:rsidRPr="003412C6">
        <w:rPr>
          <w:rFonts w:hint="eastAsia"/>
        </w:rPr>
        <w:t>圖</w:t>
      </w:r>
      <w:r w:rsidRPr="003412C6">
        <w:rPr>
          <w:rFonts w:hint="eastAsia"/>
        </w:rPr>
        <w:t xml:space="preserve"> </w:t>
      </w:r>
      <w:r w:rsidRPr="003412C6">
        <w:fldChar w:fldCharType="begin"/>
      </w:r>
      <w:r w:rsidRPr="003412C6">
        <w:instrText xml:space="preserve"> </w:instrText>
      </w:r>
      <w:r w:rsidRPr="003412C6">
        <w:rPr>
          <w:rFonts w:hint="eastAsia"/>
        </w:rPr>
        <w:instrText xml:space="preserve">SEQ </w:instrText>
      </w:r>
      <w:r w:rsidRPr="003412C6">
        <w:rPr>
          <w:rFonts w:hint="eastAsia"/>
        </w:rPr>
        <w:instrText>圖</w:instrText>
      </w:r>
      <w:r w:rsidRPr="003412C6">
        <w:rPr>
          <w:rFonts w:hint="eastAsia"/>
        </w:rPr>
        <w:instrText xml:space="preserve"> \* ARABIC</w:instrText>
      </w:r>
      <w:r w:rsidRPr="003412C6">
        <w:instrText xml:space="preserve"> </w:instrText>
      </w:r>
      <w:r w:rsidRPr="003412C6">
        <w:fldChar w:fldCharType="separate"/>
      </w:r>
      <w:r w:rsidR="00253C7F">
        <w:rPr>
          <w:noProof/>
        </w:rPr>
        <w:t>22</w:t>
      </w:r>
      <w:r w:rsidRPr="003412C6">
        <w:fldChar w:fldCharType="end"/>
      </w:r>
      <w:bookmarkEnd w:id="22"/>
      <w:r w:rsidR="001719B4" w:rsidRPr="001719B4">
        <w:t xml:space="preserve"> </w:t>
      </w:r>
      <w:r w:rsidR="001719B4">
        <w:t xml:space="preserve">LFNST </w:t>
      </w:r>
      <w:r w:rsidR="001719B4">
        <w:t>作用的低頻區域</w:t>
      </w:r>
      <w:r w:rsidR="00DD3B9F">
        <w:rPr>
          <w:rFonts w:hint="eastAsia"/>
        </w:rPr>
        <w:t>（參考文獻</w:t>
      </w:r>
      <w:r w:rsidR="00DD3B9F">
        <w:fldChar w:fldCharType="begin"/>
      </w:r>
      <w:r w:rsidR="00DD3B9F">
        <w:instrText xml:space="preserve"> </w:instrText>
      </w:r>
      <w:r w:rsidR="00DD3B9F">
        <w:rPr>
          <w:rFonts w:hint="eastAsia"/>
        </w:rPr>
        <w:instrText>REF _Ref227419476 \r \h</w:instrText>
      </w:r>
      <w:r w:rsidR="00DD3B9F">
        <w:instrText xml:space="preserve"> </w:instrText>
      </w:r>
      <w:r w:rsidR="00DD3B9F">
        <w:fldChar w:fldCharType="separate"/>
      </w:r>
      <w:r w:rsidR="00253C7F">
        <w:t>[9]</w:t>
      </w:r>
      <w:r w:rsidR="00DD3B9F">
        <w:fldChar w:fldCharType="end"/>
      </w:r>
      <w:r w:rsidR="00DD3B9F">
        <w:rPr>
          <w:rFonts w:hint="eastAsia"/>
        </w:rPr>
        <w:t>）</w:t>
      </w:r>
    </w:p>
    <w:p w14:paraId="119A5E74" w14:textId="77777777" w:rsidR="008C45EE" w:rsidRPr="008A2DA7" w:rsidRDefault="008C45EE" w:rsidP="008A2DA7"/>
    <w:p w14:paraId="09265C6F" w14:textId="77777777" w:rsidR="00C05FA9" w:rsidRPr="00851F8F" w:rsidRDefault="00B444FC" w:rsidP="008A2DA7">
      <w:pPr>
        <w:pStyle w:val="3"/>
        <w:spacing w:before="360"/>
      </w:pPr>
      <w:r w:rsidRPr="00851F8F">
        <w:t>Sub-Block Transform (SBT)</w:t>
      </w:r>
    </w:p>
    <w:p w14:paraId="54F720C8" w14:textId="77777777" w:rsidR="00D90E73" w:rsidRPr="008A2DA7" w:rsidRDefault="00D90E73" w:rsidP="008A2DA7">
      <w:r w:rsidRPr="008A2DA7">
        <w:t>一般情況下，</w:t>
      </w:r>
      <w:r w:rsidRPr="008A2DA7">
        <w:t xml:space="preserve">transform </w:t>
      </w:r>
      <w:r w:rsidRPr="008A2DA7">
        <w:t>會作用在整個</w:t>
      </w:r>
      <w:r w:rsidRPr="008A2DA7">
        <w:t xml:space="preserve"> residual block </w:t>
      </w:r>
      <w:r w:rsidRPr="008A2DA7">
        <w:t>上；但有些區塊的殘差可能只集中在某一側或某個局部區域。若仍對整個</w:t>
      </w:r>
      <w:r w:rsidRPr="008A2DA7">
        <w:t xml:space="preserve"> block </w:t>
      </w:r>
      <w:r w:rsidRPr="008A2DA7">
        <w:t>做</w:t>
      </w:r>
      <w:r w:rsidRPr="008A2DA7">
        <w:t xml:space="preserve"> transform</w:t>
      </w:r>
      <w:r w:rsidRPr="008A2DA7">
        <w:t>，不僅會增加計算量，也可能產生較多不必要的係數。</w:t>
      </w:r>
    </w:p>
    <w:p w14:paraId="0C41ACE2" w14:textId="76668720" w:rsidR="00855C6A" w:rsidRPr="008A2DA7" w:rsidRDefault="00D90E73" w:rsidP="008A2DA7">
      <w:r w:rsidRPr="008A2DA7">
        <w:t>因此，</w:t>
      </w:r>
      <w:r w:rsidRPr="008A2DA7">
        <w:t xml:space="preserve">SBT </w:t>
      </w:r>
      <w:r w:rsidRPr="008A2DA7">
        <w:t>允許只對</w:t>
      </w:r>
      <w:r w:rsidRPr="008A2DA7">
        <w:t xml:space="preserve"> residual block </w:t>
      </w:r>
      <w:r w:rsidRPr="008A2DA7">
        <w:t>的部分區域進行</w:t>
      </w:r>
      <w:r w:rsidRPr="008A2DA7">
        <w:t xml:space="preserve"> transform</w:t>
      </w:r>
      <w:r w:rsidRPr="008A2DA7">
        <w:t>，例如左半部、右半部、上半部、下半部，或四分之一大小的子區域。</w:t>
      </w:r>
      <w:r w:rsidR="00855C6A" w:rsidRPr="008A2DA7">
        <w:t>如</w:t>
      </w:r>
      <w:r w:rsidR="006B4101" w:rsidRPr="008A2DA7">
        <w:fldChar w:fldCharType="begin"/>
      </w:r>
      <w:r w:rsidR="006B4101" w:rsidRPr="008A2DA7">
        <w:instrText xml:space="preserve"> REF _Ref226926688 \h </w:instrText>
      </w:r>
      <w:r w:rsidR="00DB22B4" w:rsidRPr="008A2DA7">
        <w:instrText xml:space="preserve"> \* MERGEFORMAT </w:instrText>
      </w:r>
      <w:r w:rsidR="006B4101" w:rsidRPr="008A2DA7">
        <w:fldChar w:fldCharType="separate"/>
      </w:r>
      <w:r w:rsidR="00253C7F" w:rsidRPr="003412C6">
        <w:rPr>
          <w:rFonts w:hint="eastAsia"/>
        </w:rPr>
        <w:t>圖</w:t>
      </w:r>
      <w:r w:rsidR="00253C7F" w:rsidRPr="003412C6">
        <w:rPr>
          <w:rFonts w:hint="eastAsia"/>
        </w:rPr>
        <w:t xml:space="preserve"> </w:t>
      </w:r>
      <w:r w:rsidR="00253C7F">
        <w:t>23</w:t>
      </w:r>
      <w:r w:rsidR="006B4101" w:rsidRPr="008A2DA7">
        <w:fldChar w:fldCharType="end"/>
      </w:r>
      <w:r w:rsidR="00855C6A" w:rsidRPr="008A2DA7">
        <w:t>所示，</w:t>
      </w:r>
      <w:r w:rsidRPr="008A2DA7">
        <w:t>灰色區域代表實際進行</w:t>
      </w:r>
      <w:r w:rsidRPr="008A2DA7">
        <w:t xml:space="preserve"> transform </w:t>
      </w:r>
      <w:r w:rsidRPr="008A2DA7">
        <w:t>的部分。透過這種方式，</w:t>
      </w:r>
      <w:r w:rsidRPr="008A2DA7">
        <w:t xml:space="preserve">SBT </w:t>
      </w:r>
      <w:r w:rsidRPr="008A2DA7">
        <w:t>可以讓</w:t>
      </w:r>
      <w:r w:rsidRPr="008A2DA7">
        <w:t xml:space="preserve"> transform </w:t>
      </w:r>
      <w:r w:rsidRPr="008A2DA7">
        <w:t>更符合殘差分布，減少不必要的係數表示。</w:t>
      </w:r>
    </w:p>
    <w:p w14:paraId="7821EA59" w14:textId="77777777" w:rsidR="006B4101" w:rsidRPr="008A2DA7" w:rsidRDefault="00580745" w:rsidP="00BF1769">
      <w:pPr>
        <w:jc w:val="center"/>
      </w:pPr>
      <w:r w:rsidRPr="008A2DA7">
        <w:rPr>
          <w:noProof/>
        </w:rPr>
        <w:lastRenderedPageBreak/>
        <w:drawing>
          <wp:inline distT="0" distB="0" distL="0" distR="0" wp14:anchorId="65E84253" wp14:editId="6DCCE97F">
            <wp:extent cx="3746043" cy="3998068"/>
            <wp:effectExtent l="0" t="0" r="635" b="2540"/>
            <wp:docPr id="1530570600" name="圖片 1" descr="一張含有 圖表, Rectangle, 方案, 工程製圖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570600" name="圖片 1" descr="一張含有 圖表, Rectangle, 方案, 工程製圖 的圖片&#10;&#10;自動產生的描述"/>
                    <pic:cNvPicPr/>
                  </pic:nvPicPr>
                  <pic:blipFill>
                    <a:blip r:embed="rId31"/>
                    <a:stretch>
                      <a:fillRect/>
                    </a:stretch>
                  </pic:blipFill>
                  <pic:spPr>
                    <a:xfrm>
                      <a:off x="0" y="0"/>
                      <a:ext cx="3833171" cy="4091058"/>
                    </a:xfrm>
                    <a:prstGeom prst="rect">
                      <a:avLst/>
                    </a:prstGeom>
                  </pic:spPr>
                </pic:pic>
              </a:graphicData>
            </a:graphic>
          </wp:inline>
        </w:drawing>
      </w:r>
    </w:p>
    <w:p w14:paraId="4E921B70" w14:textId="4B1C8736" w:rsidR="00855C6A" w:rsidRDefault="006B4101" w:rsidP="008A2DA7">
      <w:pPr>
        <w:pStyle w:val="af"/>
      </w:pPr>
      <w:bookmarkStart w:id="23" w:name="_Ref226926688"/>
      <w:r w:rsidRPr="003412C6">
        <w:rPr>
          <w:rFonts w:hint="eastAsia"/>
        </w:rPr>
        <w:t>圖</w:t>
      </w:r>
      <w:r w:rsidRPr="003412C6">
        <w:rPr>
          <w:rFonts w:hint="eastAsia"/>
        </w:rPr>
        <w:t xml:space="preserve"> </w:t>
      </w:r>
      <w:r w:rsidRPr="003412C6">
        <w:fldChar w:fldCharType="begin"/>
      </w:r>
      <w:r w:rsidRPr="003412C6">
        <w:instrText xml:space="preserve"> </w:instrText>
      </w:r>
      <w:r w:rsidRPr="003412C6">
        <w:rPr>
          <w:rFonts w:hint="eastAsia"/>
        </w:rPr>
        <w:instrText xml:space="preserve">SEQ </w:instrText>
      </w:r>
      <w:r w:rsidRPr="003412C6">
        <w:rPr>
          <w:rFonts w:hint="eastAsia"/>
        </w:rPr>
        <w:instrText>圖</w:instrText>
      </w:r>
      <w:r w:rsidRPr="003412C6">
        <w:rPr>
          <w:rFonts w:hint="eastAsia"/>
        </w:rPr>
        <w:instrText xml:space="preserve"> \* ARABIC</w:instrText>
      </w:r>
      <w:r w:rsidRPr="003412C6">
        <w:instrText xml:space="preserve"> </w:instrText>
      </w:r>
      <w:r w:rsidRPr="003412C6">
        <w:fldChar w:fldCharType="separate"/>
      </w:r>
      <w:r w:rsidR="00253C7F">
        <w:rPr>
          <w:noProof/>
        </w:rPr>
        <w:t>23</w:t>
      </w:r>
      <w:r w:rsidRPr="003412C6">
        <w:fldChar w:fldCharType="end"/>
      </w:r>
      <w:bookmarkEnd w:id="23"/>
      <w:r w:rsidR="001719B4" w:rsidRPr="001719B4">
        <w:t xml:space="preserve"> </w:t>
      </w:r>
      <w:r w:rsidR="001608FD">
        <w:t xml:space="preserve">SBT </w:t>
      </w:r>
      <w:r w:rsidR="001608FD">
        <w:t>只對部分殘差區域進行轉換的方式</w:t>
      </w:r>
      <w:r w:rsidR="00DD3B9F">
        <w:rPr>
          <w:rFonts w:hint="eastAsia"/>
        </w:rPr>
        <w:t>（參考文獻</w:t>
      </w:r>
      <w:r w:rsidR="00DD3B9F">
        <w:fldChar w:fldCharType="begin"/>
      </w:r>
      <w:r w:rsidR="00DD3B9F">
        <w:instrText xml:space="preserve"> </w:instrText>
      </w:r>
      <w:r w:rsidR="00DD3B9F">
        <w:rPr>
          <w:rFonts w:hint="eastAsia"/>
        </w:rPr>
        <w:instrText>REF _Ref227419476 \r \h</w:instrText>
      </w:r>
      <w:r w:rsidR="00DD3B9F">
        <w:instrText xml:space="preserve"> </w:instrText>
      </w:r>
      <w:r w:rsidR="00DD3B9F">
        <w:fldChar w:fldCharType="separate"/>
      </w:r>
      <w:r w:rsidR="00253C7F">
        <w:t>[9]</w:t>
      </w:r>
      <w:r w:rsidR="00DD3B9F">
        <w:fldChar w:fldCharType="end"/>
      </w:r>
      <w:r w:rsidR="00DD3B9F">
        <w:rPr>
          <w:rFonts w:hint="eastAsia"/>
        </w:rPr>
        <w:t>）</w:t>
      </w:r>
    </w:p>
    <w:p w14:paraId="2FC393CB" w14:textId="4118C141" w:rsidR="00855C6A" w:rsidRPr="00851F8F" w:rsidRDefault="00ED52D2" w:rsidP="008A2DA7">
      <w:pPr>
        <w:pStyle w:val="10"/>
      </w:pPr>
      <w:r w:rsidRPr="00851F8F">
        <w:rPr>
          <w:rFonts w:hint="eastAsia"/>
        </w:rPr>
        <w:lastRenderedPageBreak/>
        <w:t xml:space="preserve">Quantization </w:t>
      </w:r>
      <w:r w:rsidRPr="00851F8F">
        <w:rPr>
          <w:rFonts w:hint="eastAsia"/>
        </w:rPr>
        <w:t>與</w:t>
      </w:r>
      <w:r w:rsidRPr="00851F8F">
        <w:rPr>
          <w:rFonts w:hint="eastAsia"/>
        </w:rPr>
        <w:t xml:space="preserve"> Entropy Coding</w:t>
      </w:r>
    </w:p>
    <w:p w14:paraId="7D0990B5" w14:textId="3A658BB3" w:rsidR="00855C6A" w:rsidRPr="008A2DA7" w:rsidRDefault="00E86A1D" w:rsidP="008A2DA7">
      <w:r w:rsidRPr="008A2DA7">
        <w:rPr>
          <w:rFonts w:hint="eastAsia"/>
        </w:rPr>
        <w:t xml:space="preserve">VVC </w:t>
      </w:r>
      <w:r w:rsidRPr="008A2DA7">
        <w:rPr>
          <w:rFonts w:hint="eastAsia"/>
        </w:rPr>
        <w:t>的</w:t>
      </w:r>
      <w:r w:rsidRPr="008A2DA7">
        <w:rPr>
          <w:rFonts w:hint="eastAsia"/>
        </w:rPr>
        <w:t xml:space="preserve"> Quantization </w:t>
      </w:r>
      <w:r w:rsidRPr="008A2DA7">
        <w:rPr>
          <w:rFonts w:hint="eastAsia"/>
        </w:rPr>
        <w:t>技術與</w:t>
      </w:r>
      <w:r w:rsidRPr="008A2DA7">
        <w:rPr>
          <w:rFonts w:hint="eastAsia"/>
        </w:rPr>
        <w:t xml:space="preserve"> Entropy Coding </w:t>
      </w:r>
      <w:r w:rsidRPr="008A2DA7">
        <w:rPr>
          <w:rFonts w:hint="eastAsia"/>
        </w:rPr>
        <w:t>引入更精密的統計模型，以利逼近壓縮極限</w:t>
      </w:r>
      <w:r w:rsidR="00855C6A" w:rsidRPr="008A2DA7">
        <w:t xml:space="preserve"> </w:t>
      </w:r>
      <w:r w:rsidR="00855C6A" w:rsidRPr="008A2DA7">
        <w:t>。</w:t>
      </w:r>
    </w:p>
    <w:p w14:paraId="73017845" w14:textId="66D42722" w:rsidR="00855C6A" w:rsidRPr="00851F8F" w:rsidRDefault="00E86A1D" w:rsidP="008A2DA7">
      <w:pPr>
        <w:pStyle w:val="2"/>
      </w:pPr>
      <w:r w:rsidRPr="00851F8F">
        <w:rPr>
          <w:rFonts w:hint="eastAsia"/>
        </w:rPr>
        <w:t>Dependent Quantization (DQ)</w:t>
      </w:r>
    </w:p>
    <w:p w14:paraId="5CEABD78" w14:textId="12325986" w:rsidR="00095724" w:rsidRPr="008A2DA7" w:rsidRDefault="00095724" w:rsidP="008A2DA7">
      <w:r w:rsidRPr="008A2DA7">
        <w:t xml:space="preserve">VVC </w:t>
      </w:r>
      <w:r w:rsidRPr="008A2DA7">
        <w:t>在量化階段加入</w:t>
      </w:r>
      <w:r w:rsidRPr="008A2DA7">
        <w:t xml:space="preserve"> Dependent Quantization</w:t>
      </w:r>
      <w:r w:rsidRPr="008A2DA7">
        <w:t>（</w:t>
      </w:r>
      <w:r w:rsidRPr="008A2DA7">
        <w:t>DQ</w:t>
      </w:r>
      <w:r w:rsidRPr="008A2DA7">
        <w:t>），也稱為</w:t>
      </w:r>
      <w:r w:rsidRPr="008A2DA7">
        <w:t xml:space="preserve"> Trellis-Coded Quantization</w:t>
      </w:r>
      <w:r w:rsidRPr="008A2DA7">
        <w:t>（</w:t>
      </w:r>
      <w:r w:rsidRPr="008A2DA7">
        <w:t>TCQ</w:t>
      </w:r>
      <w:r w:rsidRPr="008A2DA7">
        <w:t>）。傳統量化通常將每個</w:t>
      </w:r>
      <w:r w:rsidRPr="008A2DA7">
        <w:t xml:space="preserve"> transform coefficient </w:t>
      </w:r>
      <w:r w:rsidRPr="008A2DA7">
        <w:t>視為獨立處理的對象，而</w:t>
      </w:r>
      <w:r w:rsidRPr="008A2DA7">
        <w:t xml:space="preserve"> DQ</w:t>
      </w:r>
      <w:r w:rsidRPr="008A2DA7">
        <w:t>不再只是單一係數對應到固定量化點，而是會考慮一連串係數的整體結果。</w:t>
      </w:r>
    </w:p>
    <w:p w14:paraId="57B01491" w14:textId="399C2E7A" w:rsidR="00855C6A" w:rsidRPr="008A2DA7" w:rsidRDefault="00855C6A" w:rsidP="008A2DA7">
      <w:r w:rsidRPr="008A2DA7">
        <w:t>如</w:t>
      </w:r>
      <w:r w:rsidR="006B4101" w:rsidRPr="008A2DA7">
        <w:fldChar w:fldCharType="begin"/>
      </w:r>
      <w:r w:rsidR="006B4101" w:rsidRPr="008A2DA7">
        <w:instrText xml:space="preserve"> REF _Ref226926704 \h </w:instrText>
      </w:r>
      <w:r w:rsidR="00DB22B4" w:rsidRPr="008A2DA7">
        <w:instrText xml:space="preserve"> \* MERGEFORMAT </w:instrText>
      </w:r>
      <w:r w:rsidR="006B4101" w:rsidRPr="008A2DA7">
        <w:fldChar w:fldCharType="separate"/>
      </w:r>
      <w:r w:rsidR="00253C7F" w:rsidRPr="003412C6">
        <w:rPr>
          <w:rFonts w:hint="eastAsia"/>
        </w:rPr>
        <w:t>圖</w:t>
      </w:r>
      <w:r w:rsidR="00253C7F" w:rsidRPr="003412C6">
        <w:rPr>
          <w:rFonts w:hint="eastAsia"/>
        </w:rPr>
        <w:t xml:space="preserve"> </w:t>
      </w:r>
      <w:r w:rsidR="00253C7F">
        <w:t>24</w:t>
      </w:r>
      <w:r w:rsidR="006B4101" w:rsidRPr="008A2DA7">
        <w:fldChar w:fldCharType="end"/>
      </w:r>
      <w:r w:rsidRPr="008A2DA7">
        <w:t>所示，</w:t>
      </w:r>
      <w:r w:rsidR="00095724" w:rsidRPr="008A2DA7">
        <w:t xml:space="preserve">DQ </w:t>
      </w:r>
      <w:r w:rsidR="00095724" w:rsidRPr="008A2DA7">
        <w:t>使用兩組交錯的純量量化器</w:t>
      </w:r>
      <w:r w:rsidR="00095724" w:rsidRPr="008A2DA7">
        <w:t xml:space="preserve"> </w:t>
      </w:r>
      <w:r w:rsidR="00095724" w:rsidRPr="008A2DA7">
        <w:rPr>
          <w:rStyle w:val="katex-mathml"/>
        </w:rPr>
        <w:t>Q</w:t>
      </w:r>
      <w:r w:rsidR="00095724" w:rsidRPr="008A2DA7">
        <w:rPr>
          <w:rStyle w:val="mord"/>
        </w:rPr>
        <w:t>0</w:t>
      </w:r>
      <w:r w:rsidR="00095724" w:rsidRPr="008A2DA7">
        <w:rPr>
          <w:rStyle w:val="vlist-s"/>
        </w:rPr>
        <w:t>​</w:t>
      </w:r>
      <w:r w:rsidR="00095724" w:rsidRPr="008A2DA7">
        <w:t xml:space="preserve"> </w:t>
      </w:r>
      <w:r w:rsidR="00095724" w:rsidRPr="008A2DA7">
        <w:t>與</w:t>
      </w:r>
      <w:r w:rsidR="00095724" w:rsidRPr="008A2DA7">
        <w:t xml:space="preserve"> </w:t>
      </w:r>
      <w:r w:rsidR="00095724" w:rsidRPr="008A2DA7">
        <w:rPr>
          <w:rStyle w:val="katex-mathml"/>
        </w:rPr>
        <w:t>Q</w:t>
      </w:r>
      <w:r w:rsidR="00095724" w:rsidRPr="008A2DA7">
        <w:rPr>
          <w:rStyle w:val="mord"/>
        </w:rPr>
        <w:t>1</w:t>
      </w:r>
      <w:r w:rsidR="00095724" w:rsidRPr="008A2DA7">
        <w:rPr>
          <w:rStyle w:val="vlist-s"/>
        </w:rPr>
        <w:t>​</w:t>
      </w:r>
      <w:r w:rsidR="00095724" w:rsidRPr="008A2DA7">
        <w:t>。不同狀態下會選用不同量化器，使係數在量化時有更多可選擇的重建位置。透過這種方式，</w:t>
      </w:r>
      <w:r w:rsidR="00095724" w:rsidRPr="008A2DA7">
        <w:t xml:space="preserve">DQ </w:t>
      </w:r>
      <w:r w:rsidR="00095724" w:rsidRPr="008A2DA7">
        <w:t>可以在失真與編碼位元數之間取得較好的平衡。</w:t>
      </w:r>
    </w:p>
    <w:p w14:paraId="00169497" w14:textId="77777777" w:rsidR="006B4101" w:rsidRPr="008A2DA7" w:rsidRDefault="00580745" w:rsidP="00BF1769">
      <w:pPr>
        <w:jc w:val="center"/>
      </w:pPr>
      <w:r w:rsidRPr="008A2DA7">
        <w:rPr>
          <w:noProof/>
        </w:rPr>
        <w:drawing>
          <wp:inline distT="0" distB="0" distL="0" distR="0" wp14:anchorId="1BC9692C" wp14:editId="2B8332AB">
            <wp:extent cx="4495800" cy="1092200"/>
            <wp:effectExtent l="0" t="0" r="0" b="0"/>
            <wp:docPr id="1109630766" name="圖片 1" descr="一張含有 行, 字型, 圖表, 數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630766" name="圖片 1" descr="一張含有 行, 字型, 圖表, 數字 的圖片&#10;&#10;自動產生的描述"/>
                    <pic:cNvPicPr/>
                  </pic:nvPicPr>
                  <pic:blipFill>
                    <a:blip r:embed="rId32"/>
                    <a:stretch>
                      <a:fillRect/>
                    </a:stretch>
                  </pic:blipFill>
                  <pic:spPr>
                    <a:xfrm>
                      <a:off x="0" y="0"/>
                      <a:ext cx="4495800" cy="1092200"/>
                    </a:xfrm>
                    <a:prstGeom prst="rect">
                      <a:avLst/>
                    </a:prstGeom>
                  </pic:spPr>
                </pic:pic>
              </a:graphicData>
            </a:graphic>
          </wp:inline>
        </w:drawing>
      </w:r>
    </w:p>
    <w:p w14:paraId="1911D9A4" w14:textId="0E4C5391" w:rsidR="00855C6A" w:rsidRDefault="006B4101" w:rsidP="008A2DA7">
      <w:pPr>
        <w:pStyle w:val="af"/>
      </w:pPr>
      <w:bookmarkStart w:id="24" w:name="_Ref226926704"/>
      <w:r w:rsidRPr="003412C6">
        <w:rPr>
          <w:rFonts w:hint="eastAsia"/>
        </w:rPr>
        <w:t>圖</w:t>
      </w:r>
      <w:r w:rsidRPr="003412C6">
        <w:rPr>
          <w:rFonts w:hint="eastAsia"/>
        </w:rPr>
        <w:t xml:space="preserve"> </w:t>
      </w:r>
      <w:r w:rsidRPr="003412C6">
        <w:fldChar w:fldCharType="begin"/>
      </w:r>
      <w:r w:rsidRPr="003412C6">
        <w:instrText xml:space="preserve"> </w:instrText>
      </w:r>
      <w:r w:rsidRPr="003412C6">
        <w:rPr>
          <w:rFonts w:hint="eastAsia"/>
        </w:rPr>
        <w:instrText xml:space="preserve">SEQ </w:instrText>
      </w:r>
      <w:r w:rsidRPr="003412C6">
        <w:rPr>
          <w:rFonts w:hint="eastAsia"/>
        </w:rPr>
        <w:instrText>圖</w:instrText>
      </w:r>
      <w:r w:rsidRPr="003412C6">
        <w:rPr>
          <w:rFonts w:hint="eastAsia"/>
        </w:rPr>
        <w:instrText xml:space="preserve"> \* ARABIC</w:instrText>
      </w:r>
      <w:r w:rsidRPr="003412C6">
        <w:instrText xml:space="preserve"> </w:instrText>
      </w:r>
      <w:r w:rsidRPr="003412C6">
        <w:fldChar w:fldCharType="separate"/>
      </w:r>
      <w:r w:rsidR="00253C7F">
        <w:rPr>
          <w:noProof/>
        </w:rPr>
        <w:t>24</w:t>
      </w:r>
      <w:r w:rsidRPr="003412C6">
        <w:fldChar w:fldCharType="end"/>
      </w:r>
      <w:bookmarkEnd w:id="24"/>
      <w:r w:rsidR="001719B4" w:rsidRPr="001719B4">
        <w:t xml:space="preserve"> </w:t>
      </w:r>
      <w:r w:rsidR="001719B4">
        <w:t xml:space="preserve">DQ </w:t>
      </w:r>
      <w:r w:rsidR="001719B4">
        <w:t>中</w:t>
      </w:r>
      <w:r w:rsidR="001719B4">
        <w:t xml:space="preserve"> Q0 </w:t>
      </w:r>
      <w:r w:rsidR="001719B4">
        <w:t>與</w:t>
      </w:r>
      <w:r w:rsidR="001719B4">
        <w:t xml:space="preserve"> Q1 </w:t>
      </w:r>
      <w:r w:rsidR="001719B4">
        <w:t>的關係</w:t>
      </w:r>
    </w:p>
    <w:p w14:paraId="24ACE6B3" w14:textId="77777777" w:rsidR="008C45EE" w:rsidRPr="008A2DA7" w:rsidRDefault="008C45EE" w:rsidP="008A2DA7"/>
    <w:p w14:paraId="0147AF75" w14:textId="5C18A44F" w:rsidR="00855C6A" w:rsidRPr="00851F8F" w:rsidRDefault="00855C6A" w:rsidP="008A2DA7">
      <w:pPr>
        <w:pStyle w:val="2"/>
      </w:pPr>
      <w:r w:rsidRPr="00851F8F">
        <w:t xml:space="preserve">CABAC </w:t>
      </w:r>
      <w:r w:rsidRPr="00851F8F">
        <w:t>熵編碼之改良</w:t>
      </w:r>
    </w:p>
    <w:p w14:paraId="3622CE15" w14:textId="2CF047F1" w:rsidR="00855C6A" w:rsidRPr="008A2DA7" w:rsidRDefault="00694CE8" w:rsidP="008A2DA7">
      <w:r w:rsidRPr="008A2DA7">
        <w:t xml:space="preserve">VVC </w:t>
      </w:r>
      <w:r w:rsidRPr="008A2DA7">
        <w:t>沿用了</w:t>
      </w:r>
      <w:r w:rsidRPr="008A2DA7">
        <w:t xml:space="preserve"> Context-adaptive Binary Arithmetic Coding</w:t>
      </w:r>
      <w:r w:rsidRPr="008A2DA7">
        <w:t>（</w:t>
      </w:r>
      <w:r w:rsidRPr="008A2DA7">
        <w:t>CABAC</w:t>
      </w:r>
      <w:r w:rsidRPr="008A2DA7">
        <w:t>）作為</w:t>
      </w:r>
      <w:r w:rsidRPr="008A2DA7">
        <w:t xml:space="preserve"> entropy coding </w:t>
      </w:r>
      <w:r w:rsidRPr="008A2DA7">
        <w:t>的主要方法。</w:t>
      </w:r>
      <w:r w:rsidR="00855C6A" w:rsidRPr="008A2DA7">
        <w:t>如</w:t>
      </w:r>
      <w:r w:rsidR="006B4101" w:rsidRPr="008A2DA7">
        <w:fldChar w:fldCharType="begin"/>
      </w:r>
      <w:r w:rsidR="006B4101" w:rsidRPr="008A2DA7">
        <w:instrText xml:space="preserve"> REF _Ref226926717 \h </w:instrText>
      </w:r>
      <w:r w:rsidR="00DB22B4" w:rsidRPr="008A2DA7">
        <w:instrText xml:space="preserve"> \* MERGEFORMAT </w:instrText>
      </w:r>
      <w:r w:rsidR="006B4101" w:rsidRPr="008A2DA7">
        <w:fldChar w:fldCharType="separate"/>
      </w:r>
      <w:r w:rsidR="00253C7F" w:rsidRPr="003412C6">
        <w:rPr>
          <w:rFonts w:hint="eastAsia"/>
        </w:rPr>
        <w:t>圖</w:t>
      </w:r>
      <w:r w:rsidR="00253C7F" w:rsidRPr="003412C6">
        <w:rPr>
          <w:rFonts w:hint="eastAsia"/>
        </w:rPr>
        <w:t xml:space="preserve"> </w:t>
      </w:r>
      <w:r w:rsidR="00253C7F">
        <w:t>25</w:t>
      </w:r>
      <w:r w:rsidR="006B4101" w:rsidRPr="008A2DA7">
        <w:fldChar w:fldCharType="end"/>
      </w:r>
      <w:r w:rsidRPr="008A2DA7">
        <w:rPr>
          <w:rFonts w:hint="eastAsia"/>
        </w:rPr>
        <w:t>所示</w:t>
      </w:r>
      <w:r w:rsidRPr="008A2DA7">
        <w:t>，</w:t>
      </w:r>
      <w:r w:rsidRPr="008A2DA7">
        <w:t xml:space="preserve">VVC </w:t>
      </w:r>
      <w:r w:rsidRPr="008A2DA7">
        <w:t>會依照特定順序掃描</w:t>
      </w:r>
      <w:r w:rsidRPr="008A2DA7">
        <w:t xml:space="preserve"> transform coefficients</w:t>
      </w:r>
      <w:r w:rsidRPr="008A2DA7">
        <w:t>。由於低頻係數通常較容易保留重要能量，而高頻係數較容易趨近於</w:t>
      </w:r>
      <w:r w:rsidRPr="008A2DA7">
        <w:t xml:space="preserve"> 0</w:t>
      </w:r>
      <w:r w:rsidRPr="008A2DA7">
        <w:t>，因此合適的掃描順序有助於集中非零係數的位置，讓後續的係數大小、正負號與</w:t>
      </w:r>
      <w:r w:rsidRPr="008A2DA7">
        <w:t xml:space="preserve"> zero-run </w:t>
      </w:r>
      <w:r w:rsidRPr="008A2DA7">
        <w:t>資訊能更有效率地表示。</w:t>
      </w:r>
    </w:p>
    <w:p w14:paraId="544F33CB" w14:textId="5D12CAC0" w:rsidR="00694CE8" w:rsidRPr="008A2DA7" w:rsidRDefault="00694CE8" w:rsidP="008A2DA7">
      <w:r w:rsidRPr="008A2DA7">
        <w:t>相較於</w:t>
      </w:r>
      <w:r w:rsidRPr="008A2DA7">
        <w:t xml:space="preserve"> HEVC</w:t>
      </w:r>
      <w:r w:rsidRPr="008A2DA7">
        <w:t>，</w:t>
      </w:r>
      <w:r w:rsidRPr="008A2DA7">
        <w:t xml:space="preserve">VVC </w:t>
      </w:r>
      <w:r w:rsidRPr="008A2DA7">
        <w:t>在係數編碼與</w:t>
      </w:r>
      <w:r w:rsidRPr="008A2DA7">
        <w:t xml:space="preserve"> context model </w:t>
      </w:r>
      <w:r w:rsidRPr="008A2DA7">
        <w:t>設計上做了調整，使</w:t>
      </w:r>
      <w:r w:rsidRPr="008A2DA7">
        <w:t xml:space="preserve"> CABAC </w:t>
      </w:r>
      <w:r w:rsidRPr="008A2DA7">
        <w:t>能更配合較大的</w:t>
      </w:r>
      <w:r w:rsidRPr="008A2DA7">
        <w:t xml:space="preserve"> transform block</w:t>
      </w:r>
      <w:r w:rsidRPr="008A2DA7">
        <w:t>、</w:t>
      </w:r>
      <w:r w:rsidRPr="008A2DA7">
        <w:t xml:space="preserve">zeroing-out </w:t>
      </w:r>
      <w:r w:rsidRPr="008A2DA7">
        <w:t>區域與不同殘差型態</w:t>
      </w:r>
      <w:r w:rsidR="00153950">
        <w:rPr>
          <w:rFonts w:hint="eastAsia"/>
        </w:rPr>
        <w:t>，有助於</w:t>
      </w:r>
      <w:r w:rsidRPr="008A2DA7">
        <w:rPr>
          <w:rFonts w:hint="eastAsia"/>
        </w:rPr>
        <w:t>在</w:t>
      </w:r>
      <w:r w:rsidRPr="008A2DA7">
        <w:t>不大幅增加解碼負擔的情況下，提高係數的壓縮效率。</w:t>
      </w:r>
    </w:p>
    <w:p w14:paraId="5F0F846A" w14:textId="77777777" w:rsidR="006B4101" w:rsidRPr="008A2DA7" w:rsidRDefault="00580745" w:rsidP="00BF1769">
      <w:pPr>
        <w:jc w:val="center"/>
      </w:pPr>
      <w:r w:rsidRPr="008A2DA7">
        <w:rPr>
          <w:noProof/>
        </w:rPr>
        <w:lastRenderedPageBreak/>
        <w:drawing>
          <wp:inline distT="0" distB="0" distL="0" distR="0" wp14:anchorId="547248A0" wp14:editId="7A93B144">
            <wp:extent cx="4318000" cy="2260600"/>
            <wp:effectExtent l="0" t="0" r="0" b="0"/>
            <wp:docPr id="771189297" name="圖片 1" descr="一張含有 行, 文字, 圖表, 填字遊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189297" name="圖片 1" descr="一張含有 行, 文字, 圖表, 填字遊戲 的圖片&#10;&#10;自動產生的描述"/>
                    <pic:cNvPicPr/>
                  </pic:nvPicPr>
                  <pic:blipFill>
                    <a:blip r:embed="rId33"/>
                    <a:stretch>
                      <a:fillRect/>
                    </a:stretch>
                  </pic:blipFill>
                  <pic:spPr>
                    <a:xfrm>
                      <a:off x="0" y="0"/>
                      <a:ext cx="4318000" cy="2260600"/>
                    </a:xfrm>
                    <a:prstGeom prst="rect">
                      <a:avLst/>
                    </a:prstGeom>
                  </pic:spPr>
                </pic:pic>
              </a:graphicData>
            </a:graphic>
          </wp:inline>
        </w:drawing>
      </w:r>
    </w:p>
    <w:p w14:paraId="37CF9C84" w14:textId="7BAC5CC8" w:rsidR="00580745" w:rsidRDefault="006B4101" w:rsidP="008A2DA7">
      <w:pPr>
        <w:pStyle w:val="af"/>
      </w:pPr>
      <w:bookmarkStart w:id="25" w:name="_Ref226926717"/>
      <w:r w:rsidRPr="003412C6">
        <w:rPr>
          <w:rFonts w:hint="eastAsia"/>
        </w:rPr>
        <w:t>圖</w:t>
      </w:r>
      <w:r w:rsidRPr="003412C6">
        <w:rPr>
          <w:rFonts w:hint="eastAsia"/>
        </w:rPr>
        <w:t xml:space="preserve"> </w:t>
      </w:r>
      <w:r w:rsidRPr="003412C6">
        <w:fldChar w:fldCharType="begin"/>
      </w:r>
      <w:r w:rsidRPr="003412C6">
        <w:instrText xml:space="preserve"> </w:instrText>
      </w:r>
      <w:r w:rsidRPr="003412C6">
        <w:rPr>
          <w:rFonts w:hint="eastAsia"/>
        </w:rPr>
        <w:instrText xml:space="preserve">SEQ </w:instrText>
      </w:r>
      <w:r w:rsidRPr="003412C6">
        <w:rPr>
          <w:rFonts w:hint="eastAsia"/>
        </w:rPr>
        <w:instrText>圖</w:instrText>
      </w:r>
      <w:r w:rsidRPr="003412C6">
        <w:rPr>
          <w:rFonts w:hint="eastAsia"/>
        </w:rPr>
        <w:instrText xml:space="preserve"> \* ARABIC</w:instrText>
      </w:r>
      <w:r w:rsidRPr="003412C6">
        <w:instrText xml:space="preserve"> </w:instrText>
      </w:r>
      <w:r w:rsidRPr="003412C6">
        <w:fldChar w:fldCharType="separate"/>
      </w:r>
      <w:r w:rsidR="00253C7F">
        <w:rPr>
          <w:noProof/>
        </w:rPr>
        <w:t>25</w:t>
      </w:r>
      <w:r w:rsidRPr="003412C6">
        <w:fldChar w:fldCharType="end"/>
      </w:r>
      <w:bookmarkEnd w:id="25"/>
      <w:r w:rsidR="001719B4" w:rsidRPr="001719B4">
        <w:t xml:space="preserve"> </w:t>
      </w:r>
      <w:r w:rsidR="001719B4">
        <w:t xml:space="preserve">VVC </w:t>
      </w:r>
      <w:r w:rsidR="001719B4">
        <w:t>係數的掃描順序</w:t>
      </w:r>
      <w:r w:rsidR="00DD3B9F">
        <w:rPr>
          <w:rFonts w:hint="eastAsia"/>
        </w:rPr>
        <w:t>（參考文獻</w:t>
      </w:r>
      <w:r w:rsidR="00DD3B9F">
        <w:fldChar w:fldCharType="begin"/>
      </w:r>
      <w:r w:rsidR="00DD3B9F">
        <w:instrText xml:space="preserve"> </w:instrText>
      </w:r>
      <w:r w:rsidR="00DD3B9F">
        <w:rPr>
          <w:rFonts w:hint="eastAsia"/>
        </w:rPr>
        <w:instrText>REF _Ref227419515 \r \h</w:instrText>
      </w:r>
      <w:r w:rsidR="00DD3B9F">
        <w:instrText xml:space="preserve"> </w:instrText>
      </w:r>
      <w:r w:rsidR="00DD3B9F">
        <w:fldChar w:fldCharType="separate"/>
      </w:r>
      <w:r w:rsidR="00253C7F">
        <w:t>[10]</w:t>
      </w:r>
      <w:r w:rsidR="00DD3B9F">
        <w:fldChar w:fldCharType="end"/>
      </w:r>
      <w:r w:rsidR="00DD3B9F">
        <w:rPr>
          <w:rFonts w:hint="eastAsia"/>
        </w:rPr>
        <w:t>）</w:t>
      </w:r>
    </w:p>
    <w:p w14:paraId="2D02CDA7" w14:textId="5753937A" w:rsidR="00855C6A" w:rsidRPr="00851F8F" w:rsidRDefault="00855C6A" w:rsidP="008A2DA7">
      <w:pPr>
        <w:pStyle w:val="10"/>
      </w:pPr>
      <w:r w:rsidRPr="00851F8F">
        <w:lastRenderedPageBreak/>
        <w:t>Screen Content Coding</w:t>
      </w:r>
    </w:p>
    <w:p w14:paraId="5F98566F" w14:textId="0A0D7BE6" w:rsidR="00855C6A" w:rsidRPr="008A2DA7" w:rsidRDefault="00EF1CB4" w:rsidP="008A2DA7">
      <w:r w:rsidRPr="008A2DA7">
        <w:rPr>
          <w:rFonts w:hint="eastAsia"/>
        </w:rPr>
        <w:t xml:space="preserve">VVC </w:t>
      </w:r>
      <w:r w:rsidR="00F65519" w:rsidRPr="008A2DA7">
        <w:rPr>
          <w:rFonts w:hint="eastAsia"/>
        </w:rPr>
        <w:t>內建完整的</w:t>
      </w:r>
      <w:r w:rsidRPr="008A2DA7">
        <w:rPr>
          <w:rFonts w:hint="eastAsia"/>
        </w:rPr>
        <w:t xml:space="preserve">Screen Content Coding (SCC) </w:t>
      </w:r>
      <w:r w:rsidRPr="008A2DA7">
        <w:rPr>
          <w:rFonts w:hint="eastAsia"/>
        </w:rPr>
        <w:t>工具集，以處理電腦生成的邊緣銳利影像</w:t>
      </w:r>
      <w:r w:rsidRPr="008A2DA7">
        <w:rPr>
          <w:rFonts w:hint="eastAsia"/>
        </w:rPr>
        <w:t xml:space="preserve"> </w:t>
      </w:r>
      <w:r w:rsidRPr="008A2DA7">
        <w:rPr>
          <w:rFonts w:hint="eastAsia"/>
        </w:rPr>
        <w:t>。</w:t>
      </w:r>
    </w:p>
    <w:p w14:paraId="7238C733" w14:textId="0E261EB0" w:rsidR="00855C6A" w:rsidRPr="00851F8F" w:rsidRDefault="00EF1CB4" w:rsidP="008A2DA7">
      <w:pPr>
        <w:pStyle w:val="2"/>
      </w:pPr>
      <w:r w:rsidRPr="00851F8F">
        <w:rPr>
          <w:rFonts w:hint="eastAsia"/>
        </w:rPr>
        <w:t xml:space="preserve">Transform Skip Residual Coding (TSRC) </w:t>
      </w:r>
      <w:r w:rsidRPr="00851F8F">
        <w:rPr>
          <w:rFonts w:hint="eastAsia"/>
        </w:rPr>
        <w:t>與</w:t>
      </w:r>
      <w:r w:rsidRPr="00851F8F">
        <w:rPr>
          <w:rFonts w:hint="eastAsia"/>
        </w:rPr>
        <w:t xml:space="preserve"> Block-based Differential Pulse-Code Modulation (BDPCM)</w:t>
      </w:r>
    </w:p>
    <w:p w14:paraId="073ED86E" w14:textId="46D58F60" w:rsidR="00855C6A" w:rsidRPr="008A2DA7" w:rsidRDefault="001739A7" w:rsidP="008A2DA7">
      <w:r w:rsidRPr="008A2DA7">
        <w:t>對於</w:t>
      </w:r>
      <w:r w:rsidRPr="008A2DA7">
        <w:t xml:space="preserve"> screen content</w:t>
      </w:r>
      <w:r w:rsidRPr="008A2DA7">
        <w:t>，殘差常不像自然影像那樣容易集中在少數低頻係數上。這類畫面通常包含文字、圖示與銳利邊緣，若仍使用傳統</w:t>
      </w:r>
      <w:r w:rsidRPr="008A2DA7">
        <w:t xml:space="preserve"> transform</w:t>
      </w:r>
      <w:r w:rsidRPr="008A2DA7">
        <w:t>，不一定能得到較好的壓縮效果。因此</w:t>
      </w:r>
      <w:r w:rsidRPr="008A2DA7">
        <w:t xml:space="preserve"> VVC </w:t>
      </w:r>
      <w:r w:rsidRPr="008A2DA7">
        <w:t>允許透過</w:t>
      </w:r>
      <w:r w:rsidRPr="008A2DA7">
        <w:t xml:space="preserve"> Transform Skip Mode</w:t>
      </w:r>
      <w:r w:rsidRPr="008A2DA7">
        <w:t>（</w:t>
      </w:r>
      <w:r w:rsidRPr="008A2DA7">
        <w:t>TSM</w:t>
      </w:r>
      <w:r w:rsidRPr="008A2DA7">
        <w:t>）略過</w:t>
      </w:r>
      <w:r w:rsidRPr="008A2DA7">
        <w:t xml:space="preserve"> transform</w:t>
      </w:r>
      <w:r w:rsidRPr="008A2DA7">
        <w:t>，直接對空間域殘差進行編碼。</w:t>
      </w:r>
      <w:r w:rsidR="00EF1CB4" w:rsidRPr="008A2DA7">
        <w:rPr>
          <w:rFonts w:hint="eastAsia"/>
        </w:rPr>
        <w:t>為進一步提升效能，</w:t>
      </w:r>
      <w:r w:rsidR="00EF1CB4" w:rsidRPr="008A2DA7">
        <w:rPr>
          <w:rFonts w:hint="eastAsia"/>
        </w:rPr>
        <w:t xml:space="preserve">VVC </w:t>
      </w:r>
      <w:r w:rsidR="00EF1CB4" w:rsidRPr="008A2DA7">
        <w:rPr>
          <w:rFonts w:hint="eastAsia"/>
        </w:rPr>
        <w:t>引入了</w:t>
      </w:r>
      <w:r w:rsidR="00855C6A" w:rsidRPr="008A2DA7">
        <w:t>：</w:t>
      </w:r>
    </w:p>
    <w:p w14:paraId="730BCC42" w14:textId="77777777" w:rsidR="001739A7" w:rsidRPr="00851F8F" w:rsidRDefault="00EF1CB4" w:rsidP="008A2DA7">
      <w:pPr>
        <w:pStyle w:val="3"/>
        <w:spacing w:before="360"/>
      </w:pPr>
      <w:r w:rsidRPr="00851F8F">
        <w:rPr>
          <w:rFonts w:hint="eastAsia"/>
        </w:rPr>
        <w:t>Transform Skip Residual Coding (TSRC)</w:t>
      </w:r>
    </w:p>
    <w:p w14:paraId="1101B2D4" w14:textId="5A82345B" w:rsidR="00855C6A" w:rsidRPr="008A2DA7" w:rsidRDefault="001739A7" w:rsidP="008A2DA7">
      <w:r w:rsidRPr="008A2DA7">
        <w:t>TSRC</w:t>
      </w:r>
      <w:r w:rsidRPr="008A2DA7">
        <w:t>是針對</w:t>
      </w:r>
      <w:r w:rsidRPr="008A2DA7">
        <w:t xml:space="preserve"> transform skip residual </w:t>
      </w:r>
      <w:r w:rsidRPr="008A2DA7">
        <w:t>設計的編碼方式。由於殘差沒有經過</w:t>
      </w:r>
      <w:r w:rsidRPr="008A2DA7">
        <w:t xml:space="preserve"> transform</w:t>
      </w:r>
      <w:r w:rsidRPr="008A2DA7">
        <w:t>，</w:t>
      </w:r>
      <w:r w:rsidRPr="008A2DA7">
        <w:t xml:space="preserve">VVC </w:t>
      </w:r>
      <w:r w:rsidRPr="008A2DA7">
        <w:t>改用較適合空間殘差的掃描順序與</w:t>
      </w:r>
      <w:r w:rsidRPr="008A2DA7">
        <w:t xml:space="preserve"> context model</w:t>
      </w:r>
      <w:r w:rsidR="00855C6A" w:rsidRPr="008A2DA7">
        <w:t>。如</w:t>
      </w:r>
      <w:r w:rsidR="006B4101" w:rsidRPr="008A2DA7">
        <w:fldChar w:fldCharType="begin"/>
      </w:r>
      <w:r w:rsidR="006B4101" w:rsidRPr="008A2DA7">
        <w:instrText xml:space="preserve"> REF _Ref226926732 \h </w:instrText>
      </w:r>
      <w:r w:rsidR="00DB22B4" w:rsidRPr="008A2DA7">
        <w:instrText xml:space="preserve"> \* MERGEFORMAT </w:instrText>
      </w:r>
      <w:r w:rsidR="006B4101" w:rsidRPr="008A2DA7">
        <w:fldChar w:fldCharType="separate"/>
      </w:r>
      <w:r w:rsidR="00253C7F" w:rsidRPr="003412C6">
        <w:rPr>
          <w:rFonts w:hint="eastAsia"/>
        </w:rPr>
        <w:t>圖</w:t>
      </w:r>
      <w:r w:rsidR="00253C7F" w:rsidRPr="003412C6">
        <w:rPr>
          <w:rFonts w:hint="eastAsia"/>
        </w:rPr>
        <w:t xml:space="preserve"> </w:t>
      </w:r>
      <w:r w:rsidR="00253C7F">
        <w:t>26</w:t>
      </w:r>
      <w:r w:rsidR="006B4101" w:rsidRPr="008A2DA7">
        <w:fldChar w:fldCharType="end"/>
      </w:r>
      <w:r w:rsidRPr="008A2DA7">
        <w:t>，</w:t>
      </w:r>
      <w:r w:rsidRPr="008A2DA7">
        <w:t xml:space="preserve">TSRC </w:t>
      </w:r>
      <w:r w:rsidRPr="008A2DA7">
        <w:t>採用正向掃描順序，使殘差樣本能依較符合空間相關性的方式被編碼。</w:t>
      </w:r>
    </w:p>
    <w:p w14:paraId="5D523021" w14:textId="77777777" w:rsidR="006B4101" w:rsidRPr="008A2DA7" w:rsidRDefault="00580745" w:rsidP="00BF1769">
      <w:pPr>
        <w:jc w:val="center"/>
      </w:pPr>
      <w:r w:rsidRPr="008A2DA7">
        <w:rPr>
          <w:noProof/>
        </w:rPr>
        <w:drawing>
          <wp:inline distT="0" distB="0" distL="0" distR="0" wp14:anchorId="4DA139D6" wp14:editId="2A87DD32">
            <wp:extent cx="4203700" cy="2222500"/>
            <wp:effectExtent l="0" t="0" r="0" b="0"/>
            <wp:docPr id="336382790" name="圖片 1" descr="一張含有 寫生, 圖表, 行, 圖畫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382790" name="圖片 1" descr="一張含有 寫生, 圖表, 行, 圖畫 的圖片&#10;&#10;自動產生的描述"/>
                    <pic:cNvPicPr/>
                  </pic:nvPicPr>
                  <pic:blipFill>
                    <a:blip r:embed="rId34"/>
                    <a:stretch>
                      <a:fillRect/>
                    </a:stretch>
                  </pic:blipFill>
                  <pic:spPr>
                    <a:xfrm>
                      <a:off x="0" y="0"/>
                      <a:ext cx="4203700" cy="2222500"/>
                    </a:xfrm>
                    <a:prstGeom prst="rect">
                      <a:avLst/>
                    </a:prstGeom>
                  </pic:spPr>
                </pic:pic>
              </a:graphicData>
            </a:graphic>
          </wp:inline>
        </w:drawing>
      </w:r>
    </w:p>
    <w:p w14:paraId="3FF696AF" w14:textId="64819100" w:rsidR="00EF1CB4" w:rsidRDefault="006B4101" w:rsidP="008A2DA7">
      <w:pPr>
        <w:pStyle w:val="af"/>
      </w:pPr>
      <w:bookmarkStart w:id="26" w:name="_Ref226926732"/>
      <w:r w:rsidRPr="003412C6">
        <w:rPr>
          <w:rFonts w:hint="eastAsia"/>
        </w:rPr>
        <w:t>圖</w:t>
      </w:r>
      <w:r w:rsidRPr="003412C6">
        <w:rPr>
          <w:rFonts w:hint="eastAsia"/>
        </w:rPr>
        <w:t xml:space="preserve"> </w:t>
      </w:r>
      <w:r w:rsidRPr="003412C6">
        <w:fldChar w:fldCharType="begin"/>
      </w:r>
      <w:r w:rsidRPr="003412C6">
        <w:instrText xml:space="preserve"> </w:instrText>
      </w:r>
      <w:r w:rsidRPr="003412C6">
        <w:rPr>
          <w:rFonts w:hint="eastAsia"/>
        </w:rPr>
        <w:instrText xml:space="preserve">SEQ </w:instrText>
      </w:r>
      <w:r w:rsidRPr="003412C6">
        <w:rPr>
          <w:rFonts w:hint="eastAsia"/>
        </w:rPr>
        <w:instrText>圖</w:instrText>
      </w:r>
      <w:r w:rsidRPr="003412C6">
        <w:rPr>
          <w:rFonts w:hint="eastAsia"/>
        </w:rPr>
        <w:instrText xml:space="preserve"> \* ARABIC</w:instrText>
      </w:r>
      <w:r w:rsidRPr="003412C6">
        <w:instrText xml:space="preserve"> </w:instrText>
      </w:r>
      <w:r w:rsidRPr="003412C6">
        <w:fldChar w:fldCharType="separate"/>
      </w:r>
      <w:r w:rsidR="00253C7F">
        <w:rPr>
          <w:noProof/>
        </w:rPr>
        <w:t>26</w:t>
      </w:r>
      <w:r w:rsidRPr="003412C6">
        <w:fldChar w:fldCharType="end"/>
      </w:r>
      <w:bookmarkEnd w:id="26"/>
      <w:r w:rsidR="001719B4" w:rsidRPr="001719B4">
        <w:t xml:space="preserve"> </w:t>
      </w:r>
      <w:r w:rsidR="001719B4">
        <w:t xml:space="preserve">TSRC </w:t>
      </w:r>
      <w:r w:rsidR="001719B4">
        <w:t>的正向掃描順序</w:t>
      </w:r>
      <w:r w:rsidR="00DD3B9F">
        <w:rPr>
          <w:rFonts w:hint="eastAsia"/>
        </w:rPr>
        <w:t>（參考文獻</w:t>
      </w:r>
      <w:r w:rsidR="00DD3B9F">
        <w:fldChar w:fldCharType="begin"/>
      </w:r>
      <w:r w:rsidR="00DD3B9F">
        <w:instrText xml:space="preserve"> </w:instrText>
      </w:r>
      <w:r w:rsidR="00DD3B9F">
        <w:rPr>
          <w:rFonts w:hint="eastAsia"/>
        </w:rPr>
        <w:instrText>REF _Ref227419541 \r \h</w:instrText>
      </w:r>
      <w:r w:rsidR="00DD3B9F">
        <w:instrText xml:space="preserve"> </w:instrText>
      </w:r>
      <w:r w:rsidR="00DD3B9F">
        <w:fldChar w:fldCharType="separate"/>
      </w:r>
      <w:r w:rsidR="00253C7F">
        <w:t>[11]</w:t>
      </w:r>
      <w:r w:rsidR="00DD3B9F">
        <w:fldChar w:fldCharType="end"/>
      </w:r>
      <w:r w:rsidR="00DD3B9F">
        <w:rPr>
          <w:rFonts w:hint="eastAsia"/>
        </w:rPr>
        <w:t>）</w:t>
      </w:r>
    </w:p>
    <w:p w14:paraId="622AC7D1" w14:textId="77777777" w:rsidR="008C45EE" w:rsidRPr="008A2DA7" w:rsidRDefault="008C45EE" w:rsidP="008A2DA7"/>
    <w:p w14:paraId="0D4AFFEC" w14:textId="77777777" w:rsidR="001739A7" w:rsidRPr="00851F8F" w:rsidRDefault="00EF1CB4" w:rsidP="008A2DA7">
      <w:pPr>
        <w:pStyle w:val="3"/>
        <w:spacing w:before="360"/>
      </w:pPr>
      <w:r w:rsidRPr="00851F8F">
        <w:t>Block-based Differential Pulse-Code Modulation (BDPCM)</w:t>
      </w:r>
    </w:p>
    <w:p w14:paraId="29400094" w14:textId="2D95B28C" w:rsidR="00855C6A" w:rsidRPr="008A2DA7" w:rsidRDefault="001739A7" w:rsidP="008A2DA7">
      <w:r w:rsidRPr="008A2DA7">
        <w:t>BDPCM</w:t>
      </w:r>
      <w:r w:rsidRPr="008A2DA7">
        <w:rPr>
          <w:rFonts w:hint="eastAsia"/>
        </w:rPr>
        <w:t>則</w:t>
      </w:r>
      <w:r w:rsidRPr="008A2DA7">
        <w:t>利用螢幕內容常見的水平或垂直連續性。</w:t>
      </w:r>
      <w:r w:rsidR="00AF39F2">
        <w:rPr>
          <w:rFonts w:hint="eastAsia"/>
        </w:rPr>
        <w:t>以</w:t>
      </w:r>
      <w:r w:rsidR="002E092C" w:rsidRPr="008A2DA7">
        <w:rPr>
          <w:rFonts w:hint="eastAsia"/>
        </w:rPr>
        <w:t>水平預測的例子來說：除了邊界第一個像素直接使用重建殘差</w:t>
      </w:r>
      <w:r w:rsidR="002E092C" w:rsidRPr="008A2DA7">
        <w:rPr>
          <w:rFonts w:hint="eastAsia"/>
        </w:rPr>
        <w:t xml:space="preserve"> </w:t>
      </w:r>
      <m:oMath>
        <m:acc>
          <m:accPr>
            <m:ctrlPr>
              <w:rPr>
                <w:rFonts w:ascii="Cambria Math" w:hAnsi="Cambria Math"/>
              </w:rPr>
            </m:ctrlPr>
          </m:accPr>
          <m:e>
            <m:r>
              <w:rPr>
                <w:rFonts w:ascii="Cambria Math" w:hAnsi="Cambria Math" w:hint="eastAsia"/>
              </w:rPr>
              <m:t>r</m:t>
            </m:r>
          </m:e>
        </m:acc>
      </m:oMath>
      <w:r w:rsidR="002E092C" w:rsidRPr="008A2DA7">
        <w:rPr>
          <w:rFonts w:hint="eastAsia"/>
        </w:rPr>
        <w:t xml:space="preserve"> </w:t>
      </w:r>
      <w:r w:rsidR="002E092C" w:rsidRPr="008A2DA7">
        <w:rPr>
          <w:rFonts w:hint="eastAsia"/>
        </w:rPr>
        <w:t>之外，其餘像素都是將目前的殘差加上左邊「已經重建好的相鄰像素」</w:t>
      </w:r>
      <m:oMath>
        <m:acc>
          <m:accPr>
            <m:ctrlPr>
              <w:rPr>
                <w:rFonts w:ascii="Cambria Math" w:hAnsi="Cambria Math"/>
              </w:rPr>
            </m:ctrlPr>
          </m:accPr>
          <m:e>
            <m:r>
              <w:rPr>
                <w:rFonts w:ascii="Cambria Math" w:hAnsi="Cambria Math" w:hint="eastAsia"/>
              </w:rPr>
              <m:t>s</m:t>
            </m:r>
          </m:e>
        </m:acc>
        <m:d>
          <m:dPr>
            <m:ctrlPr>
              <w:rPr>
                <w:rFonts w:ascii="Cambria Math" w:hAnsi="Cambria Math"/>
              </w:rPr>
            </m:ctrlPr>
          </m:dPr>
          <m:e>
            <m:r>
              <w:rPr>
                <w:rFonts w:ascii="Cambria Math" w:hAnsi="Cambria Math" w:hint="eastAsia"/>
              </w:rPr>
              <m:t>x</m:t>
            </m:r>
            <m:r>
              <m:rPr>
                <m:sty m:val="p"/>
              </m:rPr>
              <w:rPr>
                <w:rFonts w:ascii="Cambria Math" w:hAnsi="Cambria Math"/>
              </w:rPr>
              <m:t>-</m:t>
            </m:r>
            <m:r>
              <m:rPr>
                <m:sty m:val="p"/>
              </m:rPr>
              <w:rPr>
                <w:rFonts w:ascii="Cambria Math" w:hAnsi="Cambria Math" w:hint="eastAsia"/>
              </w:rPr>
              <m:t>1,</m:t>
            </m:r>
            <m:r>
              <w:rPr>
                <w:rFonts w:ascii="Cambria Math" w:hAnsi="Cambria Math" w:hint="eastAsia"/>
              </w:rPr>
              <m:t>y</m:t>
            </m:r>
          </m:e>
        </m:d>
      </m:oMath>
      <w:r w:rsidR="002E092C" w:rsidRPr="008A2DA7">
        <w:rPr>
          <w:rFonts w:hint="eastAsia"/>
        </w:rPr>
        <w:t xml:space="preserve"> </w:t>
      </w:r>
      <w:r w:rsidR="002E092C" w:rsidRPr="008A2DA7">
        <w:rPr>
          <w:rFonts w:hint="eastAsia"/>
        </w:rPr>
        <w:t>。這種一維的累加特性適合壓縮螢幕畫面中常見的連續水平或垂直線條</w:t>
      </w:r>
      <w:r w:rsidR="002E092C" w:rsidRPr="008A2DA7">
        <w:rPr>
          <w:rFonts w:hint="eastAsia"/>
        </w:rPr>
        <w:t xml:space="preserve"> </w:t>
      </w:r>
      <w:r w:rsidR="00855C6A" w:rsidRPr="008A2DA7">
        <w:t>：</w:t>
      </w:r>
    </w:p>
    <w:p w14:paraId="176308A8" w14:textId="49945C53" w:rsidR="00855C6A" w:rsidRDefault="00000000" w:rsidP="008A2DA7">
      <w:pPr>
        <w:pStyle w:val="af"/>
        <w:rPr>
          <w:kern w:val="0"/>
        </w:rPr>
      </w:pPr>
      <m:oMath>
        <m:acc>
          <m:accPr>
            <m:ctrlPr>
              <w:rPr>
                <w:rFonts w:ascii="Cambria Math" w:hAnsi="Cambria Math"/>
                <w:kern w:val="0"/>
              </w:rPr>
            </m:ctrlPr>
          </m:accPr>
          <m:e>
            <m:r>
              <w:rPr>
                <w:rFonts w:ascii="Cambria Math" w:hAnsi="Cambria Math"/>
                <w:kern w:val="0"/>
              </w:rPr>
              <m:t>s</m:t>
            </m:r>
          </m:e>
        </m:acc>
        <m:d>
          <m:dPr>
            <m:ctrlPr>
              <w:rPr>
                <w:rFonts w:ascii="Cambria Math" w:hAnsi="Cambria Math"/>
                <w:i/>
                <w:kern w:val="0"/>
              </w:rPr>
            </m:ctrlPr>
          </m:dPr>
          <m:e>
            <m:r>
              <w:rPr>
                <w:rFonts w:ascii="Cambria Math" w:hAnsi="Cambria Math"/>
                <w:kern w:val="0"/>
              </w:rPr>
              <m:t>x,y</m:t>
            </m:r>
          </m:e>
        </m:d>
        <m:r>
          <w:rPr>
            <w:rFonts w:ascii="Cambria Math" w:hAnsi="Cambria Math"/>
            <w:kern w:val="0"/>
          </w:rPr>
          <m:t>=</m:t>
        </m:r>
        <m:d>
          <m:dPr>
            <m:begChr m:val="{"/>
            <m:endChr m:val=""/>
            <m:ctrlPr>
              <w:rPr>
                <w:rFonts w:ascii="Cambria Math" w:hAnsi="Cambria Math"/>
                <w:i/>
                <w:kern w:val="0"/>
              </w:rPr>
            </m:ctrlPr>
          </m:dPr>
          <m:e>
            <m:eqArr>
              <m:eqArrPr>
                <m:ctrlPr>
                  <w:rPr>
                    <w:rFonts w:ascii="Cambria Math" w:hAnsi="Cambria Math"/>
                    <w:i/>
                    <w:kern w:val="0"/>
                  </w:rPr>
                </m:ctrlPr>
              </m:eqArrPr>
              <m:e>
                <m:acc>
                  <m:accPr>
                    <m:ctrlPr>
                      <w:rPr>
                        <w:rFonts w:ascii="Cambria Math" w:hAnsi="Cambria Math"/>
                      </w:rPr>
                    </m:ctrlPr>
                  </m:accPr>
                  <m:e>
                    <m:r>
                      <w:rPr>
                        <w:rFonts w:ascii="Cambria Math" w:hAnsi="Cambria Math"/>
                      </w:rPr>
                      <m:t>r</m:t>
                    </m:r>
                  </m:e>
                </m:acc>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r>
                  <m:rPr>
                    <m:sty m:val="p"/>
                  </m:rPr>
                  <w:rPr>
                    <w:rFonts w:ascii="Cambria Math" w:hAnsi="Cambria Math"/>
                    <w:kern w:val="0"/>
                  </w:rPr>
                  <m:t xml:space="preserve">&amp;, x=0  </m:t>
                </m:r>
              </m:e>
              <m:e>
                <m:acc>
                  <m:accPr>
                    <m:ctrlPr>
                      <w:rPr>
                        <w:rFonts w:ascii="Cambria Math" w:hAnsi="Cambria Math"/>
                      </w:rPr>
                    </m:ctrlPr>
                  </m:accPr>
                  <m:e>
                    <m:r>
                      <m:rPr>
                        <m:sty m:val="p"/>
                      </m:rPr>
                      <w:rPr>
                        <w:rFonts w:ascii="Cambria Math" w:hAnsi="Cambria Math"/>
                      </w:rPr>
                      <m:t>r</m:t>
                    </m:r>
                  </m:e>
                </m:acc>
                <m:d>
                  <m:dPr>
                    <m:ctrlPr>
                      <w:rPr>
                        <w:rFonts w:ascii="Cambria Math" w:hAnsi="Cambria Math"/>
                      </w:rPr>
                    </m:ctrlPr>
                  </m:dPr>
                  <m:e>
                    <m:r>
                      <m:rPr>
                        <m:sty m:val="p"/>
                      </m:rPr>
                      <w:rPr>
                        <w:rFonts w:ascii="Cambria Math" w:hAnsi="Cambria Math"/>
                      </w:rPr>
                      <m:t>x,y</m:t>
                    </m:r>
                  </m:e>
                </m:d>
                <m:r>
                  <m:rPr>
                    <m:sty m:val="p"/>
                  </m:rPr>
                  <w:rPr>
                    <w:rFonts w:ascii="Cambria Math" w:hAnsi="Cambria Math"/>
                  </w:rPr>
                  <m:t>+</m:t>
                </m:r>
                <m:acc>
                  <m:accPr>
                    <m:ctrlPr>
                      <w:rPr>
                        <w:rFonts w:ascii="Cambria Math" w:hAnsi="Cambria Math"/>
                      </w:rPr>
                    </m:ctrlPr>
                  </m:accPr>
                  <m:e>
                    <m:r>
                      <m:rPr>
                        <m:sty m:val="p"/>
                      </m:rPr>
                      <w:rPr>
                        <w:rFonts w:ascii="Cambria Math" w:hAnsi="Cambria Math"/>
                      </w:rPr>
                      <m:t>s</m:t>
                    </m:r>
                  </m:e>
                </m:acc>
                <m:d>
                  <m:dPr>
                    <m:ctrlPr>
                      <w:rPr>
                        <w:rFonts w:ascii="Cambria Math" w:hAnsi="Cambria Math"/>
                      </w:rPr>
                    </m:ctrlPr>
                  </m:dPr>
                  <m:e>
                    <m:r>
                      <m:rPr>
                        <m:sty m:val="p"/>
                      </m:rPr>
                      <w:rPr>
                        <w:rFonts w:ascii="Cambria Math" w:hAnsi="Cambria Math"/>
                      </w:rPr>
                      <m:t>x-1,y</m:t>
                    </m:r>
                  </m:e>
                </m:d>
                <m:r>
                  <m:rPr>
                    <m:sty m:val="p"/>
                  </m:rPr>
                  <w:rPr>
                    <w:rFonts w:ascii="Cambria Math" w:hAnsi="Cambria Math"/>
                  </w:rPr>
                  <m:t>,otherwise</m:t>
                </m:r>
              </m:e>
            </m:eqArr>
          </m:e>
        </m:d>
      </m:oMath>
      <w:r w:rsidR="003D7C1C">
        <w:rPr>
          <w:rFonts w:hint="eastAsia"/>
        </w:rPr>
        <w:t xml:space="preserve">    </w:t>
      </w:r>
      <w:r w:rsidR="003D7C1C">
        <w:rPr>
          <w:rFonts w:hint="eastAsia"/>
        </w:rPr>
        <w:t>（</w:t>
      </w:r>
      <w:r w:rsidR="003D7C1C">
        <w:rPr>
          <w:rFonts w:hint="eastAsia"/>
        </w:rPr>
        <w:t xml:space="preserve"> </w:t>
      </w:r>
      <w:r w:rsidR="003D7C1C">
        <w:fldChar w:fldCharType="begin"/>
      </w:r>
      <w:r w:rsidR="003D7C1C">
        <w:instrText xml:space="preserve"> </w:instrText>
      </w:r>
      <w:r w:rsidR="003D7C1C">
        <w:rPr>
          <w:rFonts w:hint="eastAsia"/>
        </w:rPr>
        <w:instrText>SEQ ____</w:instrText>
      </w:r>
      <w:r w:rsidR="003D7C1C">
        <w:rPr>
          <w:rFonts w:hint="eastAsia"/>
        </w:rPr>
        <w:instrText>（</w:instrText>
      </w:r>
      <w:r w:rsidR="003D7C1C">
        <w:rPr>
          <w:rFonts w:hint="eastAsia"/>
        </w:rPr>
        <w:instrText xml:space="preserve"> \* ARABIC</w:instrText>
      </w:r>
      <w:r w:rsidR="003D7C1C">
        <w:instrText xml:space="preserve"> </w:instrText>
      </w:r>
      <w:r w:rsidR="003D7C1C">
        <w:fldChar w:fldCharType="separate"/>
      </w:r>
      <w:r w:rsidR="00253C7F">
        <w:rPr>
          <w:noProof/>
        </w:rPr>
        <w:t>12</w:t>
      </w:r>
      <w:r w:rsidR="003D7C1C">
        <w:fldChar w:fldCharType="end"/>
      </w:r>
      <w:r w:rsidR="003D7C1C">
        <w:t xml:space="preserve"> </w:t>
      </w:r>
      <w:r w:rsidR="003D7C1C">
        <w:rPr>
          <w:rFonts w:hint="eastAsia"/>
        </w:rPr>
        <w:t>）</w:t>
      </w:r>
    </w:p>
    <w:p w14:paraId="4D4FD52B" w14:textId="5327484B" w:rsidR="00855C6A" w:rsidRPr="00851F8F" w:rsidRDefault="003D7C1C" w:rsidP="008A2DA7">
      <w:pPr>
        <w:pStyle w:val="2"/>
      </w:pPr>
      <w:r w:rsidRPr="00851F8F">
        <w:rPr>
          <w:rFonts w:hint="eastAsia"/>
        </w:rPr>
        <w:t xml:space="preserve">Intra Block Copy (IBC) </w:t>
      </w:r>
      <w:r w:rsidRPr="00851F8F">
        <w:rPr>
          <w:rFonts w:hint="eastAsia"/>
        </w:rPr>
        <w:t>與</w:t>
      </w:r>
      <w:r w:rsidRPr="00851F8F">
        <w:rPr>
          <w:rFonts w:hint="eastAsia"/>
        </w:rPr>
        <w:t xml:space="preserve"> Adaptive Color Transform (ACT)</w:t>
      </w:r>
    </w:p>
    <w:p w14:paraId="1228BAC5" w14:textId="77777777" w:rsidR="003C7D51" w:rsidRPr="00851F8F" w:rsidRDefault="003D7C1C" w:rsidP="008A2DA7">
      <w:pPr>
        <w:pStyle w:val="3"/>
        <w:spacing w:before="360"/>
      </w:pPr>
      <w:r w:rsidRPr="00851F8F">
        <w:rPr>
          <w:rFonts w:hint="eastAsia"/>
        </w:rPr>
        <w:t>Intra Block Copy (IBC)</w:t>
      </w:r>
    </w:p>
    <w:p w14:paraId="67BFD7D4" w14:textId="670D9EE2" w:rsidR="003C7D51" w:rsidRPr="008A2DA7" w:rsidRDefault="00F22CC3" w:rsidP="008A2DA7">
      <w:r w:rsidRPr="008A2DA7">
        <w:t>IBC</w:t>
      </w:r>
      <w:r w:rsidR="00A1162A">
        <w:rPr>
          <w:rFonts w:hint="eastAsia"/>
        </w:rPr>
        <w:t>可以</w:t>
      </w:r>
      <w:r w:rsidR="003C7D51" w:rsidRPr="008A2DA7">
        <w:t>在同一張畫面中，</w:t>
      </w:r>
      <w:r w:rsidR="00BC6331">
        <w:t>從已完成重建的區域尋找相似區塊，並將該區塊複製過來作為目前區塊的預測參考</w:t>
      </w:r>
      <w:r w:rsidR="003C7D51" w:rsidRPr="008A2DA7">
        <w:t>。</w:t>
      </w:r>
    </w:p>
    <w:p w14:paraId="1B7216A1" w14:textId="164F815B" w:rsidR="006B4101" w:rsidRPr="008A2DA7" w:rsidRDefault="003C7D51" w:rsidP="008A2DA7">
      <w:r w:rsidRPr="008A2DA7">
        <w:t>對於文字、圖示、表格線或</w:t>
      </w:r>
      <w:r w:rsidRPr="008A2DA7">
        <w:t xml:space="preserve"> UI </w:t>
      </w:r>
      <w:r w:rsidRPr="008A2DA7">
        <w:t>元件反覆出現的畫面而言，這種方式通常比單純的</w:t>
      </w:r>
      <w:r w:rsidRPr="008A2DA7">
        <w:t xml:space="preserve"> intra prediction </w:t>
      </w:r>
      <w:r w:rsidRPr="008A2DA7">
        <w:t>更有效。如</w:t>
      </w:r>
      <w:r w:rsidR="006B4101" w:rsidRPr="008A2DA7">
        <w:fldChar w:fldCharType="begin"/>
      </w:r>
      <w:r w:rsidR="006B4101" w:rsidRPr="008A2DA7">
        <w:instrText xml:space="preserve"> REF _Ref226926753 \h </w:instrText>
      </w:r>
      <w:r w:rsidR="00DB22B4" w:rsidRPr="008A2DA7">
        <w:instrText xml:space="preserve"> \* MERGEFORMAT </w:instrText>
      </w:r>
      <w:r w:rsidR="006B4101" w:rsidRPr="008A2DA7">
        <w:fldChar w:fldCharType="separate"/>
      </w:r>
      <w:r w:rsidR="00253C7F" w:rsidRPr="003412C6">
        <w:rPr>
          <w:rFonts w:hint="eastAsia"/>
        </w:rPr>
        <w:t>圖</w:t>
      </w:r>
      <w:r w:rsidR="00253C7F" w:rsidRPr="003412C6">
        <w:rPr>
          <w:rFonts w:hint="eastAsia"/>
        </w:rPr>
        <w:t xml:space="preserve"> </w:t>
      </w:r>
      <w:r w:rsidR="00253C7F">
        <w:t>27</w:t>
      </w:r>
      <w:r w:rsidR="006B4101" w:rsidRPr="008A2DA7">
        <w:fldChar w:fldCharType="end"/>
      </w:r>
      <w:r w:rsidRPr="008A2DA7">
        <w:t>所示，</w:t>
      </w:r>
      <w:r w:rsidRPr="008A2DA7">
        <w:t xml:space="preserve">IBC </w:t>
      </w:r>
      <w:r w:rsidRPr="008A2DA7">
        <w:t>會利用同一張圖片內已完成重建的區域作為參考，因此特別適合處理具有重複圖樣的</w:t>
      </w:r>
      <w:r w:rsidRPr="008A2DA7">
        <w:t xml:space="preserve"> screen content</w:t>
      </w:r>
      <w:r w:rsidRPr="008A2DA7">
        <w:t>。</w:t>
      </w:r>
    </w:p>
    <w:p w14:paraId="534D9D7C" w14:textId="77777777" w:rsidR="006B4101" w:rsidRPr="008A2DA7" w:rsidRDefault="00580745" w:rsidP="00BF1769">
      <w:pPr>
        <w:jc w:val="center"/>
      </w:pPr>
      <w:r w:rsidRPr="008A2DA7">
        <w:rPr>
          <w:noProof/>
        </w:rPr>
        <w:drawing>
          <wp:inline distT="0" distB="0" distL="0" distR="0" wp14:anchorId="2258C2AC" wp14:editId="6E75CEB9">
            <wp:extent cx="4368800" cy="2336800"/>
            <wp:effectExtent l="0" t="0" r="0" b="0"/>
            <wp:docPr id="582183155" name="圖片 1" descr="一張含有 Rectangle, 圖表, 行, 正方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183155" name="圖片 1" descr="一張含有 Rectangle, 圖表, 行, 正方形 的圖片&#10;&#10;自動產生的描述"/>
                    <pic:cNvPicPr/>
                  </pic:nvPicPr>
                  <pic:blipFill>
                    <a:blip r:embed="rId35"/>
                    <a:stretch>
                      <a:fillRect/>
                    </a:stretch>
                  </pic:blipFill>
                  <pic:spPr>
                    <a:xfrm>
                      <a:off x="0" y="0"/>
                      <a:ext cx="4368800" cy="2336800"/>
                    </a:xfrm>
                    <a:prstGeom prst="rect">
                      <a:avLst/>
                    </a:prstGeom>
                  </pic:spPr>
                </pic:pic>
              </a:graphicData>
            </a:graphic>
          </wp:inline>
        </w:drawing>
      </w:r>
    </w:p>
    <w:p w14:paraId="661B6D1E" w14:textId="4713A85B" w:rsidR="00580745" w:rsidRDefault="006B4101" w:rsidP="008A2DA7">
      <w:pPr>
        <w:pStyle w:val="af"/>
      </w:pPr>
      <w:bookmarkStart w:id="27" w:name="_Ref226926753"/>
      <w:r w:rsidRPr="003412C6">
        <w:rPr>
          <w:rFonts w:hint="eastAsia"/>
        </w:rPr>
        <w:t>圖</w:t>
      </w:r>
      <w:r w:rsidRPr="003412C6">
        <w:rPr>
          <w:rFonts w:hint="eastAsia"/>
        </w:rPr>
        <w:t xml:space="preserve"> </w:t>
      </w:r>
      <w:r w:rsidRPr="003412C6">
        <w:fldChar w:fldCharType="begin"/>
      </w:r>
      <w:r w:rsidRPr="003412C6">
        <w:instrText xml:space="preserve"> </w:instrText>
      </w:r>
      <w:r w:rsidRPr="003412C6">
        <w:rPr>
          <w:rFonts w:hint="eastAsia"/>
        </w:rPr>
        <w:instrText xml:space="preserve">SEQ </w:instrText>
      </w:r>
      <w:r w:rsidRPr="003412C6">
        <w:rPr>
          <w:rFonts w:hint="eastAsia"/>
        </w:rPr>
        <w:instrText>圖</w:instrText>
      </w:r>
      <w:r w:rsidRPr="003412C6">
        <w:rPr>
          <w:rFonts w:hint="eastAsia"/>
        </w:rPr>
        <w:instrText xml:space="preserve"> \* ARABIC</w:instrText>
      </w:r>
      <w:r w:rsidRPr="003412C6">
        <w:instrText xml:space="preserve"> </w:instrText>
      </w:r>
      <w:r w:rsidRPr="003412C6">
        <w:fldChar w:fldCharType="separate"/>
      </w:r>
      <w:r w:rsidR="00253C7F">
        <w:rPr>
          <w:noProof/>
        </w:rPr>
        <w:t>27</w:t>
      </w:r>
      <w:r w:rsidRPr="003412C6">
        <w:fldChar w:fldCharType="end"/>
      </w:r>
      <w:bookmarkEnd w:id="27"/>
      <w:r w:rsidR="001719B4" w:rsidRPr="001719B4">
        <w:t xml:space="preserve"> </w:t>
      </w:r>
      <w:r w:rsidR="00AE3C34">
        <w:t xml:space="preserve">IBC </w:t>
      </w:r>
      <w:r w:rsidR="00AE3C34">
        <w:t>在同一張畫面內尋找參考區塊的概念</w:t>
      </w:r>
      <w:r w:rsidR="00DD3B9F">
        <w:rPr>
          <w:rFonts w:hint="eastAsia"/>
        </w:rPr>
        <w:t>（參考文獻</w:t>
      </w:r>
      <w:r w:rsidR="00DD3B9F">
        <w:fldChar w:fldCharType="begin"/>
      </w:r>
      <w:r w:rsidR="00DD3B9F">
        <w:instrText xml:space="preserve"> </w:instrText>
      </w:r>
      <w:r w:rsidR="00DD3B9F">
        <w:rPr>
          <w:rFonts w:hint="eastAsia"/>
        </w:rPr>
        <w:instrText>REF _Ref227419541 \r \h</w:instrText>
      </w:r>
      <w:r w:rsidR="00DD3B9F">
        <w:instrText xml:space="preserve"> </w:instrText>
      </w:r>
      <w:r w:rsidR="00DD3B9F">
        <w:fldChar w:fldCharType="separate"/>
      </w:r>
      <w:r w:rsidR="00253C7F">
        <w:t>[11]</w:t>
      </w:r>
      <w:r w:rsidR="00DD3B9F">
        <w:fldChar w:fldCharType="end"/>
      </w:r>
      <w:r w:rsidR="00DD3B9F">
        <w:rPr>
          <w:rFonts w:hint="eastAsia"/>
        </w:rPr>
        <w:t>）</w:t>
      </w:r>
    </w:p>
    <w:p w14:paraId="2E4EFE61" w14:textId="77777777" w:rsidR="008C45EE" w:rsidRPr="008A2DA7" w:rsidRDefault="008C45EE" w:rsidP="008A2DA7"/>
    <w:p w14:paraId="538CC78D" w14:textId="77777777" w:rsidR="003C7D51" w:rsidRPr="00851F8F" w:rsidRDefault="00F22632" w:rsidP="008A2DA7">
      <w:pPr>
        <w:pStyle w:val="3"/>
        <w:spacing w:before="360"/>
      </w:pPr>
      <w:r w:rsidRPr="00851F8F">
        <w:rPr>
          <w:rFonts w:hint="eastAsia"/>
        </w:rPr>
        <w:t>Adaptive Color Transform (ACT)</w:t>
      </w:r>
    </w:p>
    <w:p w14:paraId="327C7026" w14:textId="1100BB7A" w:rsidR="00F22632" w:rsidRPr="008A2DA7" w:rsidRDefault="007043AB" w:rsidP="008A2DA7">
      <w:r w:rsidRPr="008A2DA7">
        <w:rPr>
          <w:rFonts w:hint="eastAsia"/>
        </w:rPr>
        <w:t>在</w:t>
      </w:r>
      <w:r w:rsidRPr="008A2DA7">
        <w:rPr>
          <w:rFonts w:hint="eastAsia"/>
        </w:rPr>
        <w:t xml:space="preserve"> RGB 4:4:4 </w:t>
      </w:r>
      <w:r w:rsidRPr="008A2DA7">
        <w:rPr>
          <w:rFonts w:hint="eastAsia"/>
        </w:rPr>
        <w:t>環境下，色彩分量之間常具有強關聯性。</w:t>
      </w:r>
      <w:r w:rsidRPr="008A2DA7">
        <w:rPr>
          <w:rFonts w:hint="eastAsia"/>
        </w:rPr>
        <w:t xml:space="preserve">VVC </w:t>
      </w:r>
      <w:r w:rsidRPr="008A2DA7">
        <w:rPr>
          <w:rFonts w:hint="eastAsia"/>
        </w:rPr>
        <w:t>允許把殘差從</w:t>
      </w:r>
      <w:r w:rsidRPr="008A2DA7">
        <w:rPr>
          <w:rFonts w:hint="eastAsia"/>
        </w:rPr>
        <w:t xml:space="preserve"> RGB </w:t>
      </w:r>
      <w:r w:rsidRPr="008A2DA7">
        <w:rPr>
          <w:rFonts w:hint="eastAsia"/>
        </w:rPr>
        <w:t>轉到</w:t>
      </w:r>
      <w:r w:rsidRPr="008A2DA7">
        <w:rPr>
          <w:rFonts w:hint="eastAsia"/>
        </w:rPr>
        <w:t xml:space="preserve"> </w:t>
      </w:r>
      <w:proofErr w:type="spellStart"/>
      <w:r w:rsidRPr="008A2DA7">
        <w:rPr>
          <w:rFonts w:hint="eastAsia"/>
        </w:rPr>
        <w:t>YCgCo</w:t>
      </w:r>
      <w:proofErr w:type="spellEnd"/>
      <w:r w:rsidRPr="008A2DA7">
        <w:rPr>
          <w:rFonts w:hint="eastAsia"/>
        </w:rPr>
        <w:t xml:space="preserve">-R </w:t>
      </w:r>
      <w:r w:rsidRPr="008A2DA7">
        <w:rPr>
          <w:rFonts w:hint="eastAsia"/>
        </w:rPr>
        <w:t>空間，再進行後續編碼</w:t>
      </w:r>
      <w:r w:rsidR="00F22632" w:rsidRPr="008A2DA7">
        <w:rPr>
          <w:rFonts w:hint="eastAsia"/>
        </w:rPr>
        <w:t>。</w:t>
      </w:r>
      <w:r w:rsidR="00297FEE" w:rsidRPr="008A2DA7">
        <w:t>透過純整數的加減法與向右平移運算（</w:t>
      </w:r>
      <m:oMath>
        <m:r>
          <m:rPr>
            <m:sty m:val="p"/>
          </m:rPr>
          <w:rPr>
            <w:rStyle w:val="math-inline"/>
            <w:rFonts w:ascii="Cambria Math" w:hAnsi="Cambria Math"/>
          </w:rPr>
          <m:t>≫1</m:t>
        </m:r>
      </m:oMath>
      <w:r w:rsidR="00297FEE" w:rsidRPr="008A2DA7">
        <w:t xml:space="preserve"> </w:t>
      </w:r>
      <w:r w:rsidR="00297FEE" w:rsidRPr="008A2DA7">
        <w:t>代表除以</w:t>
      </w:r>
      <w:r w:rsidR="00297FEE" w:rsidRPr="008A2DA7">
        <w:t xml:space="preserve"> 2</w:t>
      </w:r>
      <w:r w:rsidR="00297FEE" w:rsidRPr="008A2DA7">
        <w:t>），</w:t>
      </w:r>
      <w:r w:rsidR="00AE3C34" w:rsidRPr="008A2DA7">
        <w:t>可以保持可逆性，避免轉換本身造成失真。</w:t>
      </w:r>
      <w:r w:rsidR="00F22632" w:rsidRPr="008A2DA7">
        <w:rPr>
          <w:rFonts w:hint="eastAsia"/>
        </w:rPr>
        <w:t>轉換公式</w:t>
      </w:r>
      <w:r w:rsidRPr="008A2DA7">
        <w:rPr>
          <w:rFonts w:hint="eastAsia"/>
        </w:rPr>
        <w:t>如下</w:t>
      </w:r>
      <w:r w:rsidR="00855C6A" w:rsidRPr="008A2DA7">
        <w:t>：</w:t>
      </w:r>
    </w:p>
    <w:p w14:paraId="04DEE918" w14:textId="42939308" w:rsidR="00855C6A" w:rsidRPr="008A2DA7" w:rsidRDefault="00000000" w:rsidP="008A2DA7">
      <m:oMathPara>
        <m:oMath>
          <m:sSub>
            <m:sSubPr>
              <m:ctrlPr>
                <w:rPr>
                  <w:rFonts w:ascii="Cambria Math" w:hAnsi="Cambria Math"/>
                </w:rPr>
              </m:ctrlPr>
            </m:sSubPr>
            <m:e>
              <m:r>
                <w:rPr>
                  <w:rFonts w:ascii="Cambria Math" w:hAnsi="Cambria Math"/>
                </w:rPr>
                <m:t>C</m:t>
              </m:r>
            </m:e>
            <m:sub>
              <m:r>
                <w:rPr>
                  <w:rFonts w:ascii="Cambria Math" w:hAnsi="Cambria Math"/>
                </w:rPr>
                <m:t>o</m:t>
              </m:r>
            </m:sub>
          </m:sSub>
          <m:r>
            <m:rPr>
              <m:sty m:val="p"/>
            </m:rPr>
            <w:rPr>
              <w:rFonts w:ascii="Cambria Math" w:hAnsi="Cambria Math"/>
            </w:rPr>
            <m:t>=</m:t>
          </m:r>
          <m:sSup>
            <m:sSupPr>
              <m:ctrlPr>
                <w:rPr>
                  <w:rFonts w:ascii="Cambria Math" w:hAnsi="Cambria Math"/>
                </w:rPr>
              </m:ctrlPr>
            </m:sSupPr>
            <m:e>
              <m:r>
                <w:rPr>
                  <w:rFonts w:ascii="Cambria Math" w:hAnsi="Cambria Math"/>
                </w:rPr>
                <m:t>R</m:t>
              </m:r>
            </m:e>
            <m:sup>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r>
                <w:rPr>
                  <w:rFonts w:ascii="Cambria Math" w:hAnsi="Cambria Math"/>
                </w:rPr>
                <m:t>B</m:t>
              </m:r>
            </m:e>
            <m:sup>
              <m:r>
                <m:rPr>
                  <m:sty m:val="p"/>
                </m:rPr>
                <w:rPr>
                  <w:rFonts w:ascii="Cambria Math" w:hAnsi="Cambria Math"/>
                </w:rPr>
                <m:t>'</m:t>
              </m:r>
            </m:sup>
          </m:sSup>
          <m:r>
            <m:rPr>
              <m:sty m:val="p"/>
            </m:rPr>
            <w:rPr>
              <w:rFonts w:ascii="Cambria Math" w:hAnsi="Cambria Math"/>
            </w:rPr>
            <m:t>,</m:t>
          </m:r>
          <m:r>
            <m:rPr>
              <m:sty m:val="p"/>
            </m:rPr>
            <w:rPr>
              <w:rFonts w:ascii="Cambria Math" w:hAnsi="Cambria Math"/>
            </w:rPr>
            <m:t> </m:t>
          </m:r>
          <m:r>
            <w:rPr>
              <w:rFonts w:ascii="Cambria Math" w:hAnsi="Cambria Math"/>
            </w:rPr>
            <m:t>t</m:t>
          </m:r>
          <m:r>
            <m:rPr>
              <m:sty m:val="p"/>
            </m:rPr>
            <w:rPr>
              <w:rFonts w:ascii="Cambria Math" w:hAnsi="Cambria Math"/>
            </w:rPr>
            <m:t>=</m:t>
          </m:r>
          <m:sSup>
            <m:sSupPr>
              <m:ctrlPr>
                <w:rPr>
                  <w:rFonts w:ascii="Cambria Math" w:hAnsi="Cambria Math"/>
                </w:rPr>
              </m:ctrlPr>
            </m:sSupPr>
            <m:e>
              <m:r>
                <w:rPr>
                  <w:rFonts w:ascii="Cambria Math" w:hAnsi="Cambria Math"/>
                </w:rPr>
                <m:t>B</m:t>
              </m:r>
            </m:e>
            <m:sup>
              <m:r>
                <m:rPr>
                  <m:sty m:val="p"/>
                </m:rPr>
                <w:rPr>
                  <w:rFonts w:ascii="Cambria Math" w:hAnsi="Cambria Math"/>
                </w:rPr>
                <m:t>'</m:t>
              </m:r>
            </m:sup>
          </m:sSup>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C</m:t>
                  </m:r>
                </m:e>
                <m:sub>
                  <m:r>
                    <w:rPr>
                      <w:rFonts w:ascii="Cambria Math" w:hAnsi="Cambria Math"/>
                    </w:rPr>
                    <m:t>o</m:t>
                  </m:r>
                </m:sub>
              </m:sSub>
              <m:r>
                <m:rPr>
                  <m:sty m:val="p"/>
                </m:rPr>
                <w:rPr>
                  <w:rFonts w:ascii="Cambria Math" w:hAnsi="Cambria Math"/>
                </w:rPr>
                <m:t>≫1</m:t>
              </m:r>
            </m:e>
          </m:d>
        </m:oMath>
      </m:oMathPara>
    </w:p>
    <w:p w14:paraId="76A0DE4F" w14:textId="49C485AD" w:rsidR="00855C6A" w:rsidRPr="00855C6A" w:rsidRDefault="00F22632" w:rsidP="008A2DA7">
      <w:pPr>
        <w:pStyle w:val="af"/>
      </w:pPr>
      <w:r>
        <w:t xml:space="preserve"> </w:t>
      </w:r>
      <w:r>
        <w:tab/>
      </w:r>
      <w:r>
        <w:tab/>
      </w:r>
      <w:r>
        <w:tab/>
      </w:r>
      <m:oMath>
        <m:sSub>
          <m:sSubPr>
            <m:ctrlPr>
              <w:rPr>
                <w:rFonts w:ascii="Cambria Math" w:hAnsi="Cambria Math"/>
                <w:i/>
              </w:rPr>
            </m:ctrlPr>
          </m:sSubPr>
          <m:e>
            <m:r>
              <w:rPr>
                <w:rFonts w:ascii="Cambria Math" w:hAnsi="Cambria Math"/>
              </w:rPr>
              <m:t>C</m:t>
            </m:r>
          </m:e>
          <m:sub>
            <m:r>
              <w:rPr>
                <w:rFonts w:ascii="Cambria Math" w:hAnsi="Cambria Math"/>
              </w:rPr>
              <m:t>g</m:t>
            </m:r>
          </m:sub>
        </m:sSub>
        <m:r>
          <w:rPr>
            <w:rFonts w:ascii="Cambria Math" w:hAnsi="Cambria Math"/>
          </w:rPr>
          <m:t>=</m:t>
        </m:r>
        <m:sSup>
          <m:sSupPr>
            <m:ctrlPr>
              <w:rPr>
                <w:rFonts w:ascii="Cambria Math" w:hAnsi="Cambria Math"/>
                <w:i/>
              </w:rPr>
            </m:ctrlPr>
          </m:sSupPr>
          <m:e>
            <m:r>
              <w:rPr>
                <w:rFonts w:ascii="Cambria Math" w:hAnsi="Cambria Math"/>
              </w:rPr>
              <m:t>G</m:t>
            </m:r>
          </m:e>
          <m:sup>
            <m:r>
              <w:rPr>
                <w:rFonts w:ascii="Cambria Math" w:hAnsi="Cambria Math"/>
              </w:rPr>
              <m:t>'</m:t>
            </m:r>
          </m:sup>
        </m:sSup>
        <m:r>
          <w:rPr>
            <w:rFonts w:ascii="Cambria Math" w:hAnsi="Cambria Math"/>
          </w:rPr>
          <m:t>-t,</m:t>
        </m:r>
        <m:r>
          <m:rPr>
            <m:sty m:val="p"/>
          </m:rPr>
          <w:rPr>
            <w:rFonts w:ascii="Cambria Math" w:hAnsi="Cambria Math"/>
          </w:rPr>
          <m:t> </m:t>
        </m:r>
        <m:sSup>
          <m:sSupPr>
            <m:ctrlPr>
              <w:rPr>
                <w:rFonts w:ascii="Cambria Math" w:hAnsi="Cambria Math"/>
                <w:i/>
              </w:rPr>
            </m:ctrlPr>
          </m:sSupPr>
          <m:e>
            <m:r>
              <w:rPr>
                <w:rFonts w:ascii="Cambria Math" w:hAnsi="Cambria Math"/>
              </w:rPr>
              <m:t>Y</m:t>
            </m:r>
            <m:ctrlPr>
              <w:rPr>
                <w:rFonts w:ascii="Cambria Math" w:hAnsi="Cambria Math"/>
              </w:rPr>
            </m:ctrlPr>
          </m:e>
          <m:sup>
            <m:r>
              <w:rPr>
                <w:rFonts w:ascii="Cambria Math" w:hAnsi="Cambria Math"/>
              </w:rPr>
              <m:t>'</m:t>
            </m:r>
          </m:sup>
        </m:sSup>
        <m:r>
          <w:rPr>
            <w:rFonts w:ascii="Cambria Math" w:hAnsi="Cambria Math"/>
          </w:rPr>
          <m:t>=t+</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g</m:t>
                </m:r>
              </m:sub>
            </m:sSub>
            <m:r>
              <m:rPr>
                <m:sty m:val="p"/>
              </m:rPr>
              <w:rPr>
                <w:rFonts w:ascii="Cambria Math" w:hAnsi="Cambria Math"/>
              </w:rPr>
              <m:t>≫</m:t>
            </m:r>
            <m:r>
              <w:rPr>
                <w:rFonts w:ascii="Cambria Math" w:hAnsi="Cambria Math"/>
              </w:rPr>
              <m:t>1</m:t>
            </m:r>
          </m:e>
        </m:d>
      </m:oMath>
      <w:r>
        <w:rPr>
          <w:rFonts w:hint="eastAsia"/>
        </w:rPr>
        <w:t xml:space="preserve">    </w:t>
      </w:r>
      <w:r>
        <w:rPr>
          <w:rFonts w:hint="eastAsia"/>
        </w:rPr>
        <w:t>（</w:t>
      </w:r>
      <w:r>
        <w:rPr>
          <w:rFonts w:hint="eastAsia"/>
        </w:rPr>
        <w:t xml:space="preserve"> </w:t>
      </w:r>
      <w:r>
        <w:fldChar w:fldCharType="begin"/>
      </w:r>
      <w:r>
        <w:instrText xml:space="preserve"> </w:instrText>
      </w:r>
      <w:r>
        <w:rPr>
          <w:rFonts w:hint="eastAsia"/>
        </w:rPr>
        <w:instrText>SEQ ____</w:instrText>
      </w:r>
      <w:r>
        <w:rPr>
          <w:rFonts w:hint="eastAsia"/>
        </w:rPr>
        <w:instrText>（</w:instrText>
      </w:r>
      <w:r>
        <w:rPr>
          <w:rFonts w:hint="eastAsia"/>
        </w:rPr>
        <w:instrText xml:space="preserve"> \* ARABIC</w:instrText>
      </w:r>
      <w:r>
        <w:instrText xml:space="preserve"> </w:instrText>
      </w:r>
      <w:r>
        <w:fldChar w:fldCharType="separate"/>
      </w:r>
      <w:r w:rsidR="00253C7F">
        <w:rPr>
          <w:noProof/>
        </w:rPr>
        <w:t>13</w:t>
      </w:r>
      <w:r>
        <w:fldChar w:fldCharType="end"/>
      </w:r>
      <w:r>
        <w:t xml:space="preserve"> </w:t>
      </w:r>
      <w:r>
        <w:rPr>
          <w:rFonts w:hint="eastAsia"/>
        </w:rPr>
        <w:t>）</w:t>
      </w:r>
    </w:p>
    <w:p w14:paraId="3D2C79D7" w14:textId="0B9A5052" w:rsidR="00EB4F5E" w:rsidRPr="008A2DA7" w:rsidRDefault="00EB4F5E" w:rsidP="008A2DA7">
      <w:r w:rsidRPr="008A2DA7">
        <w:t>透過</w:t>
      </w:r>
      <w:r w:rsidRPr="008A2DA7">
        <w:t xml:space="preserve"> ACT</w:t>
      </w:r>
      <w:r w:rsidRPr="008A2DA7">
        <w:t>，原本分散在</w:t>
      </w:r>
      <w:r w:rsidRPr="008A2DA7">
        <w:t xml:space="preserve"> RGB </w:t>
      </w:r>
      <w:r w:rsidRPr="008A2DA7">
        <w:t>三個分量中的相關資訊可以被重新整理，使後續</w:t>
      </w:r>
      <w:r w:rsidRPr="008A2DA7">
        <w:t xml:space="preserve"> transform</w:t>
      </w:r>
      <w:r w:rsidRPr="008A2DA7">
        <w:t>、</w:t>
      </w:r>
      <w:r w:rsidRPr="008A2DA7">
        <w:t xml:space="preserve">quantization </w:t>
      </w:r>
      <w:r w:rsidRPr="008A2DA7">
        <w:t>與</w:t>
      </w:r>
      <w:r w:rsidRPr="008A2DA7">
        <w:t xml:space="preserve"> entropy coding </w:t>
      </w:r>
      <w:r w:rsidRPr="008A2DA7">
        <w:t>更容易壓縮。</w:t>
      </w:r>
    </w:p>
    <w:p w14:paraId="147D7D6E" w14:textId="189CC144" w:rsidR="00855C6A" w:rsidRPr="008A2DA7" w:rsidRDefault="00855C6A" w:rsidP="008A2DA7">
      <w:r w:rsidRPr="008A2DA7">
        <w:t>如</w:t>
      </w:r>
      <w:r w:rsidR="006B4101" w:rsidRPr="008A2DA7">
        <w:fldChar w:fldCharType="begin"/>
      </w:r>
      <w:r w:rsidR="006B4101" w:rsidRPr="008A2DA7">
        <w:instrText xml:space="preserve"> REF _Ref226926768 \h </w:instrText>
      </w:r>
      <w:r w:rsidR="00DB22B4" w:rsidRPr="008A2DA7">
        <w:instrText xml:space="preserve"> \* MERGEFORMAT </w:instrText>
      </w:r>
      <w:r w:rsidR="006B4101" w:rsidRPr="008A2DA7">
        <w:fldChar w:fldCharType="separate"/>
      </w:r>
      <w:r w:rsidR="00253C7F" w:rsidRPr="003412C6">
        <w:rPr>
          <w:rFonts w:hint="eastAsia"/>
        </w:rPr>
        <w:t>圖</w:t>
      </w:r>
      <w:r w:rsidR="00253C7F" w:rsidRPr="003412C6">
        <w:rPr>
          <w:rFonts w:hint="eastAsia"/>
        </w:rPr>
        <w:t xml:space="preserve"> </w:t>
      </w:r>
      <w:r w:rsidR="00253C7F">
        <w:t>28</w:t>
      </w:r>
      <w:r w:rsidR="006B4101" w:rsidRPr="008A2DA7">
        <w:fldChar w:fldCharType="end"/>
      </w:r>
      <w:r w:rsidRPr="008A2DA7">
        <w:t>所示，</w:t>
      </w:r>
      <w:r w:rsidR="00EB4F5E" w:rsidRPr="008A2DA7">
        <w:t xml:space="preserve">ACT </w:t>
      </w:r>
      <w:r w:rsidR="00EB4F5E" w:rsidRPr="008A2DA7">
        <w:t>會作用在空間殘差上，並在解碼端進行反向轉換以還原</w:t>
      </w:r>
      <w:r w:rsidR="00EB4F5E" w:rsidRPr="008A2DA7">
        <w:t xml:space="preserve"> </w:t>
      </w:r>
      <w:r w:rsidR="00EB4F5E" w:rsidRPr="008A2DA7">
        <w:lastRenderedPageBreak/>
        <w:t xml:space="preserve">RGB </w:t>
      </w:r>
      <w:r w:rsidR="00EB4F5E" w:rsidRPr="008A2DA7">
        <w:t>分量。</w:t>
      </w:r>
    </w:p>
    <w:p w14:paraId="68385EB4" w14:textId="77777777" w:rsidR="006B4101" w:rsidRPr="008A2DA7" w:rsidRDefault="00580745" w:rsidP="00BF1769">
      <w:pPr>
        <w:jc w:val="center"/>
      </w:pPr>
      <w:r w:rsidRPr="008A2DA7">
        <w:rPr>
          <w:noProof/>
        </w:rPr>
        <w:drawing>
          <wp:inline distT="0" distB="0" distL="0" distR="0" wp14:anchorId="2761AC48" wp14:editId="5C46DC86">
            <wp:extent cx="5274310" cy="1170305"/>
            <wp:effectExtent l="0" t="0" r="0" b="0"/>
            <wp:docPr id="2056192935" name="圖片 1" descr="一張含有 圖表, 行, 字型,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192935" name="圖片 1" descr="一張含有 圖表, 行, 字型, 螢幕擷取畫面 的圖片&#10;&#10;自動產生的描述"/>
                    <pic:cNvPicPr/>
                  </pic:nvPicPr>
                  <pic:blipFill>
                    <a:blip r:embed="rId36"/>
                    <a:stretch>
                      <a:fillRect/>
                    </a:stretch>
                  </pic:blipFill>
                  <pic:spPr>
                    <a:xfrm>
                      <a:off x="0" y="0"/>
                      <a:ext cx="5274310" cy="1170305"/>
                    </a:xfrm>
                    <a:prstGeom prst="rect">
                      <a:avLst/>
                    </a:prstGeom>
                  </pic:spPr>
                </pic:pic>
              </a:graphicData>
            </a:graphic>
          </wp:inline>
        </w:drawing>
      </w:r>
    </w:p>
    <w:p w14:paraId="55961C72" w14:textId="091DA617" w:rsidR="006B4101" w:rsidRPr="003412C6" w:rsidRDefault="006B4101" w:rsidP="008A2DA7">
      <w:pPr>
        <w:pStyle w:val="af"/>
      </w:pPr>
      <w:bookmarkStart w:id="28" w:name="_Ref226926768"/>
      <w:r w:rsidRPr="003412C6">
        <w:rPr>
          <w:rFonts w:hint="eastAsia"/>
        </w:rPr>
        <w:t>圖</w:t>
      </w:r>
      <w:r w:rsidRPr="003412C6">
        <w:rPr>
          <w:rFonts w:hint="eastAsia"/>
        </w:rPr>
        <w:t xml:space="preserve"> </w:t>
      </w:r>
      <w:r w:rsidRPr="003412C6">
        <w:fldChar w:fldCharType="begin"/>
      </w:r>
      <w:r w:rsidRPr="003412C6">
        <w:instrText xml:space="preserve"> </w:instrText>
      </w:r>
      <w:r w:rsidRPr="003412C6">
        <w:rPr>
          <w:rFonts w:hint="eastAsia"/>
        </w:rPr>
        <w:instrText xml:space="preserve">SEQ </w:instrText>
      </w:r>
      <w:r w:rsidRPr="003412C6">
        <w:rPr>
          <w:rFonts w:hint="eastAsia"/>
        </w:rPr>
        <w:instrText>圖</w:instrText>
      </w:r>
      <w:r w:rsidRPr="003412C6">
        <w:rPr>
          <w:rFonts w:hint="eastAsia"/>
        </w:rPr>
        <w:instrText xml:space="preserve"> \* ARABIC</w:instrText>
      </w:r>
      <w:r w:rsidRPr="003412C6">
        <w:instrText xml:space="preserve"> </w:instrText>
      </w:r>
      <w:r w:rsidRPr="003412C6">
        <w:fldChar w:fldCharType="separate"/>
      </w:r>
      <w:r w:rsidR="00253C7F">
        <w:rPr>
          <w:noProof/>
        </w:rPr>
        <w:t>28</w:t>
      </w:r>
      <w:r w:rsidRPr="003412C6">
        <w:fldChar w:fldCharType="end"/>
      </w:r>
      <w:bookmarkEnd w:id="28"/>
      <w:r w:rsidR="001719B4" w:rsidRPr="001719B4">
        <w:t xml:space="preserve"> </w:t>
      </w:r>
      <w:r w:rsidR="001719B4">
        <w:t xml:space="preserve">ACT </w:t>
      </w:r>
      <w:r w:rsidR="001719B4">
        <w:t>的處理流程</w:t>
      </w:r>
      <w:r w:rsidR="00DD3B9F">
        <w:rPr>
          <w:rFonts w:hint="eastAsia"/>
        </w:rPr>
        <w:t>（參考文獻</w:t>
      </w:r>
      <w:r w:rsidR="00DD3B9F">
        <w:fldChar w:fldCharType="begin"/>
      </w:r>
      <w:r w:rsidR="00DD3B9F">
        <w:instrText xml:space="preserve"> </w:instrText>
      </w:r>
      <w:r w:rsidR="00DD3B9F">
        <w:rPr>
          <w:rFonts w:hint="eastAsia"/>
        </w:rPr>
        <w:instrText>REF _Ref227419541 \r \h</w:instrText>
      </w:r>
      <w:r w:rsidR="00DD3B9F">
        <w:instrText xml:space="preserve"> </w:instrText>
      </w:r>
      <w:r w:rsidR="00DD3B9F">
        <w:fldChar w:fldCharType="separate"/>
      </w:r>
      <w:r w:rsidR="00253C7F">
        <w:t>[11]</w:t>
      </w:r>
      <w:r w:rsidR="00DD3B9F">
        <w:fldChar w:fldCharType="end"/>
      </w:r>
      <w:r w:rsidR="00DD3B9F">
        <w:rPr>
          <w:rFonts w:hint="eastAsia"/>
        </w:rPr>
        <w:t>）</w:t>
      </w:r>
    </w:p>
    <w:p w14:paraId="3ECE1BDF" w14:textId="47FCE50B" w:rsidR="00855C6A" w:rsidRPr="00851F8F" w:rsidRDefault="00855C6A" w:rsidP="008A2DA7">
      <w:pPr>
        <w:pStyle w:val="10"/>
      </w:pPr>
      <w:r w:rsidRPr="00851F8F">
        <w:lastRenderedPageBreak/>
        <w:t>In-Loop Filters</w:t>
      </w:r>
    </w:p>
    <w:p w14:paraId="04100F36" w14:textId="0C619776" w:rsidR="00855C6A" w:rsidRPr="008A2DA7" w:rsidRDefault="00E730FA" w:rsidP="008A2DA7">
      <w:r w:rsidRPr="008A2DA7">
        <w:rPr>
          <w:rFonts w:hint="eastAsia"/>
        </w:rPr>
        <w:t>prediction</w:t>
      </w:r>
      <w:r w:rsidRPr="008A2DA7">
        <w:rPr>
          <w:rFonts w:hint="eastAsia"/>
        </w:rPr>
        <w:t>、</w:t>
      </w:r>
      <w:r w:rsidRPr="008A2DA7">
        <w:rPr>
          <w:rFonts w:hint="eastAsia"/>
        </w:rPr>
        <w:t xml:space="preserve">transform </w:t>
      </w:r>
      <w:r w:rsidRPr="008A2DA7">
        <w:rPr>
          <w:rFonts w:hint="eastAsia"/>
        </w:rPr>
        <w:t>與</w:t>
      </w:r>
      <w:r w:rsidRPr="008A2DA7">
        <w:rPr>
          <w:rFonts w:hint="eastAsia"/>
        </w:rPr>
        <w:t xml:space="preserve"> quantization </w:t>
      </w:r>
      <w:r w:rsidRPr="008A2DA7">
        <w:rPr>
          <w:rFonts w:hint="eastAsia"/>
        </w:rPr>
        <w:t>完成後，</w:t>
      </w:r>
      <w:r w:rsidRPr="008A2DA7">
        <w:rPr>
          <w:rFonts w:hint="eastAsia"/>
        </w:rPr>
        <w:t xml:space="preserve">VVC </w:t>
      </w:r>
      <w:r w:rsidRPr="008A2DA7">
        <w:rPr>
          <w:rFonts w:hint="eastAsia"/>
        </w:rPr>
        <w:t>仍需透過</w:t>
      </w:r>
      <w:r w:rsidRPr="008A2DA7">
        <w:rPr>
          <w:rFonts w:hint="eastAsia"/>
        </w:rPr>
        <w:t xml:space="preserve"> in-loop filtering </w:t>
      </w:r>
      <w:r w:rsidRPr="008A2DA7">
        <w:rPr>
          <w:rFonts w:hint="eastAsia"/>
        </w:rPr>
        <w:t>把由分割與量化帶來的失真進一步修整。</w:t>
      </w:r>
      <w:r w:rsidRPr="008A2DA7">
        <w:t>如</w:t>
      </w:r>
      <w:r w:rsidRPr="008A2DA7">
        <w:fldChar w:fldCharType="begin"/>
      </w:r>
      <w:r w:rsidRPr="008A2DA7">
        <w:instrText xml:space="preserve"> REF _Ref226926783 \h  \* MERGEFORMAT </w:instrText>
      </w:r>
      <w:r w:rsidRPr="008A2DA7">
        <w:fldChar w:fldCharType="separate"/>
      </w:r>
      <w:r w:rsidR="00253C7F" w:rsidRPr="003412C6">
        <w:rPr>
          <w:rFonts w:hint="eastAsia"/>
        </w:rPr>
        <w:t>圖</w:t>
      </w:r>
      <w:r w:rsidR="00253C7F" w:rsidRPr="003412C6">
        <w:rPr>
          <w:rFonts w:hint="eastAsia"/>
        </w:rPr>
        <w:t xml:space="preserve"> </w:t>
      </w:r>
      <w:r w:rsidR="00253C7F">
        <w:t>29</w:t>
      </w:r>
      <w:r w:rsidRPr="008A2DA7">
        <w:fldChar w:fldCharType="end"/>
      </w:r>
      <w:r w:rsidRPr="008A2DA7">
        <w:t xml:space="preserve"> </w:t>
      </w:r>
      <w:r w:rsidRPr="008A2DA7">
        <w:t>所示</w:t>
      </w:r>
      <w:r w:rsidRPr="008A2DA7">
        <w:rPr>
          <w:rFonts w:hint="eastAsia"/>
        </w:rPr>
        <w:t>，其處理順序為</w:t>
      </w:r>
      <w:r w:rsidRPr="008A2DA7">
        <w:rPr>
          <w:rFonts w:hint="eastAsia"/>
        </w:rPr>
        <w:t xml:space="preserve"> LMCS </w:t>
      </w:r>
      <w:r w:rsidRPr="008A2DA7">
        <w:rPr>
          <w:rFonts w:hint="eastAsia"/>
        </w:rPr>
        <w:t>→</w:t>
      </w:r>
      <w:r w:rsidRPr="008A2DA7">
        <w:rPr>
          <w:rFonts w:hint="eastAsia"/>
        </w:rPr>
        <w:t xml:space="preserve"> DBF </w:t>
      </w:r>
      <w:r w:rsidRPr="008A2DA7">
        <w:rPr>
          <w:rFonts w:hint="eastAsia"/>
        </w:rPr>
        <w:t>→</w:t>
      </w:r>
      <w:r w:rsidRPr="008A2DA7">
        <w:rPr>
          <w:rFonts w:hint="eastAsia"/>
        </w:rPr>
        <w:t xml:space="preserve"> SAO </w:t>
      </w:r>
      <w:r w:rsidRPr="008A2DA7">
        <w:rPr>
          <w:rFonts w:hint="eastAsia"/>
        </w:rPr>
        <w:t>→</w:t>
      </w:r>
      <w:r w:rsidRPr="008A2DA7">
        <w:rPr>
          <w:rFonts w:hint="eastAsia"/>
        </w:rPr>
        <w:t xml:space="preserve"> ALF </w:t>
      </w:r>
      <w:r w:rsidRPr="008A2DA7">
        <w:rPr>
          <w:rFonts w:hint="eastAsia"/>
        </w:rPr>
        <w:t>→</w:t>
      </w:r>
      <w:r w:rsidRPr="008A2DA7">
        <w:rPr>
          <w:rFonts w:hint="eastAsia"/>
        </w:rPr>
        <w:t xml:space="preserve"> CC-ALF</w:t>
      </w:r>
      <w:r w:rsidR="00855C6A" w:rsidRPr="008A2DA7">
        <w:t>。</w:t>
      </w:r>
    </w:p>
    <w:p w14:paraId="65C22789" w14:textId="77777777" w:rsidR="006B4101" w:rsidRPr="008A2DA7" w:rsidRDefault="00580745" w:rsidP="00BF1769">
      <w:pPr>
        <w:jc w:val="center"/>
      </w:pPr>
      <w:r w:rsidRPr="008A2DA7">
        <w:rPr>
          <w:noProof/>
        </w:rPr>
        <w:drawing>
          <wp:inline distT="0" distB="0" distL="0" distR="0" wp14:anchorId="1EE4A9A0" wp14:editId="444B512E">
            <wp:extent cx="4457700" cy="3822700"/>
            <wp:effectExtent l="0" t="0" r="0" b="0"/>
            <wp:docPr id="347572676" name="圖片 1" descr="一張含有 文字, 人的臉孔, 螢幕擷取畫面, 圖表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572676" name="圖片 1" descr="一張含有 文字, 人的臉孔, 螢幕擷取畫面, 圖表 的圖片&#10;&#10;自動產生的描述"/>
                    <pic:cNvPicPr/>
                  </pic:nvPicPr>
                  <pic:blipFill>
                    <a:blip r:embed="rId37"/>
                    <a:stretch>
                      <a:fillRect/>
                    </a:stretch>
                  </pic:blipFill>
                  <pic:spPr>
                    <a:xfrm>
                      <a:off x="0" y="0"/>
                      <a:ext cx="4457700" cy="3822700"/>
                    </a:xfrm>
                    <a:prstGeom prst="rect">
                      <a:avLst/>
                    </a:prstGeom>
                  </pic:spPr>
                </pic:pic>
              </a:graphicData>
            </a:graphic>
          </wp:inline>
        </w:drawing>
      </w:r>
    </w:p>
    <w:p w14:paraId="41B46FD1" w14:textId="163A6C2C" w:rsidR="00855C6A" w:rsidRDefault="006B4101" w:rsidP="008A2DA7">
      <w:pPr>
        <w:pStyle w:val="af"/>
      </w:pPr>
      <w:bookmarkStart w:id="29" w:name="_Ref226926783"/>
      <w:r w:rsidRPr="003412C6">
        <w:rPr>
          <w:rFonts w:hint="eastAsia"/>
        </w:rPr>
        <w:t>圖</w:t>
      </w:r>
      <w:r w:rsidRPr="003412C6">
        <w:rPr>
          <w:rFonts w:hint="eastAsia"/>
        </w:rPr>
        <w:t xml:space="preserve"> </w:t>
      </w:r>
      <w:r w:rsidRPr="003412C6">
        <w:fldChar w:fldCharType="begin"/>
      </w:r>
      <w:r w:rsidRPr="003412C6">
        <w:instrText xml:space="preserve"> </w:instrText>
      </w:r>
      <w:r w:rsidRPr="003412C6">
        <w:rPr>
          <w:rFonts w:hint="eastAsia"/>
        </w:rPr>
        <w:instrText xml:space="preserve">SEQ </w:instrText>
      </w:r>
      <w:r w:rsidRPr="003412C6">
        <w:rPr>
          <w:rFonts w:hint="eastAsia"/>
        </w:rPr>
        <w:instrText>圖</w:instrText>
      </w:r>
      <w:r w:rsidRPr="003412C6">
        <w:rPr>
          <w:rFonts w:hint="eastAsia"/>
        </w:rPr>
        <w:instrText xml:space="preserve"> \* ARABIC</w:instrText>
      </w:r>
      <w:r w:rsidRPr="003412C6">
        <w:instrText xml:space="preserve"> </w:instrText>
      </w:r>
      <w:r w:rsidRPr="003412C6">
        <w:fldChar w:fldCharType="separate"/>
      </w:r>
      <w:r w:rsidR="00253C7F">
        <w:rPr>
          <w:noProof/>
        </w:rPr>
        <w:t>29</w:t>
      </w:r>
      <w:r w:rsidRPr="003412C6">
        <w:fldChar w:fldCharType="end"/>
      </w:r>
      <w:bookmarkEnd w:id="29"/>
      <w:r w:rsidR="001719B4" w:rsidRPr="001719B4">
        <w:t xml:space="preserve"> </w:t>
      </w:r>
      <w:r w:rsidR="00346349">
        <w:t xml:space="preserve">VVC in-loop filtering </w:t>
      </w:r>
      <w:r w:rsidR="00346349">
        <w:t>的處理順序</w:t>
      </w:r>
      <w:r w:rsidR="00DD3B9F">
        <w:rPr>
          <w:rFonts w:hint="eastAsia"/>
        </w:rPr>
        <w:t>（參考文獻</w:t>
      </w:r>
      <w:r w:rsidR="00DD3B9F">
        <w:fldChar w:fldCharType="begin"/>
      </w:r>
      <w:r w:rsidR="00DD3B9F">
        <w:instrText xml:space="preserve"> </w:instrText>
      </w:r>
      <w:r w:rsidR="00DD3B9F">
        <w:rPr>
          <w:rFonts w:hint="eastAsia"/>
        </w:rPr>
        <w:instrText>REF _Ref227419579 \r \h</w:instrText>
      </w:r>
      <w:r w:rsidR="00DD3B9F">
        <w:instrText xml:space="preserve"> </w:instrText>
      </w:r>
      <w:r w:rsidR="00DD3B9F">
        <w:fldChar w:fldCharType="separate"/>
      </w:r>
      <w:r w:rsidR="00253C7F">
        <w:t>[12]</w:t>
      </w:r>
      <w:r w:rsidR="00DD3B9F">
        <w:fldChar w:fldCharType="end"/>
      </w:r>
      <w:r w:rsidR="00DD3B9F">
        <w:rPr>
          <w:rFonts w:hint="eastAsia"/>
        </w:rPr>
        <w:t>）</w:t>
      </w:r>
    </w:p>
    <w:p w14:paraId="328E2978" w14:textId="77777777" w:rsidR="008C45EE" w:rsidRPr="008A2DA7" w:rsidRDefault="008C45EE" w:rsidP="008A2DA7"/>
    <w:p w14:paraId="39019D63" w14:textId="312D480B" w:rsidR="00902C60" w:rsidRPr="00851F8F" w:rsidRDefault="005A1FA2" w:rsidP="008A2DA7">
      <w:pPr>
        <w:pStyle w:val="2"/>
      </w:pPr>
      <w:r w:rsidRPr="00851F8F">
        <w:t>Luma Mapping with Chroma Scaling (LMCS)</w:t>
      </w:r>
    </w:p>
    <w:p w14:paraId="30E5C1DE" w14:textId="30D0786C" w:rsidR="00B23809" w:rsidRPr="008A2DA7" w:rsidRDefault="00472EEA" w:rsidP="008A2DA7">
      <w:r>
        <w:t>LMCS</w:t>
      </w:r>
      <w:r w:rsidR="00B23809" w:rsidRPr="008A2DA7">
        <w:rPr>
          <w:rFonts w:hint="eastAsia"/>
        </w:rPr>
        <w:t>可</w:t>
      </w:r>
      <w:r w:rsidR="00B23809" w:rsidRPr="008A2DA7">
        <w:t>以分成亮度映射與色度縮放兩部分。</w:t>
      </w:r>
      <w:r w:rsidR="001F1F5D">
        <w:t>亮度映射會重新分配</w:t>
      </w:r>
      <w:r w:rsidR="001F1F5D">
        <w:t xml:space="preserve"> luma sample </w:t>
      </w:r>
      <w:r w:rsidR="001F1F5D">
        <w:t>的數值範圍，使不同亮度區域的表示更適合後續編碼與重建</w:t>
      </w:r>
      <w:r w:rsidR="00F012AD">
        <w:rPr>
          <w:rFonts w:hint="eastAsia"/>
        </w:rPr>
        <w:t>。</w:t>
      </w:r>
      <w:r w:rsidR="00B23809" w:rsidRPr="008A2DA7">
        <w:t>色度縮放則是配合亮度映射調整</w:t>
      </w:r>
      <w:r w:rsidR="00B23809" w:rsidRPr="008A2DA7">
        <w:t xml:space="preserve"> chroma residual</w:t>
      </w:r>
      <w:r w:rsidR="00B23809" w:rsidRPr="008A2DA7">
        <w:t>。因為亮度值重新映射後，亮度與色度之間的比例關係可能受到影響，因此</w:t>
      </w:r>
      <w:r w:rsidR="00B23809" w:rsidRPr="008A2DA7">
        <w:t xml:space="preserve"> VVC </w:t>
      </w:r>
      <w:r w:rsidR="00B23809" w:rsidRPr="008A2DA7">
        <w:t>會依據對應的亮度重建值推導縮放因子，用來修正色度殘差，使亮度與色度的視覺品質較為平衡。</w:t>
      </w:r>
    </w:p>
    <w:p w14:paraId="55370A6D" w14:textId="40528E42" w:rsidR="00855C6A" w:rsidRPr="00851F8F" w:rsidRDefault="000D2DB6" w:rsidP="008A2DA7">
      <w:pPr>
        <w:pStyle w:val="2"/>
      </w:pPr>
      <w:r w:rsidRPr="00851F8F">
        <w:t>Deblocking Filter</w:t>
      </w:r>
      <w:r w:rsidR="00855C6A" w:rsidRPr="00851F8F">
        <w:t xml:space="preserve"> (DBF) </w:t>
      </w:r>
      <w:r w:rsidR="00855C6A" w:rsidRPr="00851F8F">
        <w:t>之強化</w:t>
      </w:r>
    </w:p>
    <w:p w14:paraId="4623ECAA" w14:textId="77777777" w:rsidR="006028A5" w:rsidRPr="008A2DA7" w:rsidRDefault="006028A5" w:rsidP="008A2DA7">
      <w:r w:rsidRPr="008A2DA7">
        <w:t>DBF</w:t>
      </w:r>
      <w:r w:rsidRPr="008A2DA7">
        <w:t>的目的，是降低區塊式編碼造成的邊界不連續。由於</w:t>
      </w:r>
      <w:r w:rsidRPr="008A2DA7">
        <w:t xml:space="preserve"> VVC </w:t>
      </w:r>
      <w:r w:rsidRPr="008A2DA7">
        <w:t>支援更大的</w:t>
      </w:r>
      <w:r w:rsidRPr="008A2DA7">
        <w:t xml:space="preserve"> CTU </w:t>
      </w:r>
      <w:r w:rsidRPr="008A2DA7">
        <w:t>與更彈性的區塊分割，某些大區塊邊界若只使用較短的濾波器，可能不足</w:t>
      </w:r>
      <w:r w:rsidRPr="008A2DA7">
        <w:lastRenderedPageBreak/>
        <w:t>以消除明顯接縫。因此</w:t>
      </w:r>
      <w:r w:rsidRPr="008A2DA7">
        <w:t xml:space="preserve"> VVC </w:t>
      </w:r>
      <w:r w:rsidRPr="008A2DA7">
        <w:t>在</w:t>
      </w:r>
      <w:r w:rsidRPr="008A2DA7">
        <w:t xml:space="preserve"> DBF </w:t>
      </w:r>
      <w:r w:rsidRPr="008A2DA7">
        <w:t>中加入</w:t>
      </w:r>
      <w:r w:rsidRPr="008A2DA7">
        <w:t xml:space="preserve"> long-tap filter</w:t>
      </w:r>
      <w:r w:rsidRPr="008A2DA7">
        <w:t>，用來處理較大且平坦區域中的區塊邊界。</w:t>
      </w:r>
    </w:p>
    <w:p w14:paraId="19A7AEB9" w14:textId="3A6A0DDF" w:rsidR="006B4101" w:rsidRPr="008A2DA7" w:rsidRDefault="006028A5" w:rsidP="008A2DA7">
      <w:r w:rsidRPr="008A2DA7">
        <w:rPr>
          <w:rFonts w:hint="eastAsia"/>
        </w:rPr>
        <w:t>如</w:t>
      </w:r>
      <w:r w:rsidR="006B4101" w:rsidRPr="008A2DA7">
        <w:fldChar w:fldCharType="begin"/>
      </w:r>
      <w:r w:rsidR="006B4101" w:rsidRPr="008A2DA7">
        <w:instrText xml:space="preserve"> REF _Ref226926798 \h </w:instrText>
      </w:r>
      <w:r w:rsidR="00DB22B4" w:rsidRPr="008A2DA7">
        <w:instrText xml:space="preserve"> \* MERGEFORMAT </w:instrText>
      </w:r>
      <w:r w:rsidR="006B4101" w:rsidRPr="008A2DA7">
        <w:fldChar w:fldCharType="separate"/>
      </w:r>
      <w:r w:rsidR="00253C7F" w:rsidRPr="003412C6">
        <w:rPr>
          <w:rFonts w:hint="eastAsia"/>
        </w:rPr>
        <w:t>圖</w:t>
      </w:r>
      <w:r w:rsidR="00253C7F" w:rsidRPr="003412C6">
        <w:rPr>
          <w:rFonts w:hint="eastAsia"/>
        </w:rPr>
        <w:t xml:space="preserve"> </w:t>
      </w:r>
      <w:r w:rsidR="00253C7F">
        <w:t>30</w:t>
      </w:r>
      <w:r w:rsidR="006B4101" w:rsidRPr="008A2DA7">
        <w:fldChar w:fldCharType="end"/>
      </w:r>
      <w:r w:rsidRPr="008A2DA7">
        <w:rPr>
          <w:rFonts w:hint="eastAsia"/>
        </w:rPr>
        <w:t>所示，</w:t>
      </w:r>
      <w:r w:rsidRPr="008A2DA7">
        <w:t>當邊界附近符合特定條件時，</w:t>
      </w:r>
      <w:r w:rsidRPr="008A2DA7">
        <w:t xml:space="preserve">long-tap filter </w:t>
      </w:r>
      <w:r w:rsidRPr="008A2DA7">
        <w:t>可以使用較大範圍的參考樣本進行平滑，使區塊交界處的變化較自然。</w:t>
      </w:r>
    </w:p>
    <w:p w14:paraId="16DBD8D5" w14:textId="77777777" w:rsidR="006B4101" w:rsidRPr="008A2DA7" w:rsidRDefault="00580745" w:rsidP="00BF1769">
      <w:pPr>
        <w:jc w:val="center"/>
      </w:pPr>
      <w:r w:rsidRPr="008A2DA7">
        <w:rPr>
          <w:noProof/>
        </w:rPr>
        <w:drawing>
          <wp:inline distT="0" distB="0" distL="0" distR="0" wp14:anchorId="43C4B0F4" wp14:editId="0E06F0A2">
            <wp:extent cx="4292600" cy="3365500"/>
            <wp:effectExtent l="0" t="0" r="0" b="0"/>
            <wp:docPr id="1734855066" name="圖片 1" descr="一張含有 文字, 行, 圖表, 繪圖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855066" name="圖片 1" descr="一張含有 文字, 行, 圖表, 繪圖 的圖片&#10;&#10;自動產生的描述"/>
                    <pic:cNvPicPr/>
                  </pic:nvPicPr>
                  <pic:blipFill>
                    <a:blip r:embed="rId38"/>
                    <a:stretch>
                      <a:fillRect/>
                    </a:stretch>
                  </pic:blipFill>
                  <pic:spPr>
                    <a:xfrm>
                      <a:off x="0" y="0"/>
                      <a:ext cx="4292600" cy="3365500"/>
                    </a:xfrm>
                    <a:prstGeom prst="rect">
                      <a:avLst/>
                    </a:prstGeom>
                  </pic:spPr>
                </pic:pic>
              </a:graphicData>
            </a:graphic>
          </wp:inline>
        </w:drawing>
      </w:r>
    </w:p>
    <w:p w14:paraId="25A38A8C" w14:textId="526DC513" w:rsidR="00580745" w:rsidRDefault="006B4101" w:rsidP="008A2DA7">
      <w:pPr>
        <w:pStyle w:val="af"/>
      </w:pPr>
      <w:bookmarkStart w:id="30" w:name="_Ref226926798"/>
      <w:r w:rsidRPr="003412C6">
        <w:rPr>
          <w:rFonts w:hint="eastAsia"/>
        </w:rPr>
        <w:t>圖</w:t>
      </w:r>
      <w:r w:rsidRPr="003412C6">
        <w:rPr>
          <w:rFonts w:hint="eastAsia"/>
        </w:rPr>
        <w:t xml:space="preserve"> </w:t>
      </w:r>
      <w:r w:rsidRPr="003412C6">
        <w:fldChar w:fldCharType="begin"/>
      </w:r>
      <w:r w:rsidRPr="003412C6">
        <w:instrText xml:space="preserve"> </w:instrText>
      </w:r>
      <w:r w:rsidRPr="003412C6">
        <w:rPr>
          <w:rFonts w:hint="eastAsia"/>
        </w:rPr>
        <w:instrText xml:space="preserve">SEQ </w:instrText>
      </w:r>
      <w:r w:rsidRPr="003412C6">
        <w:rPr>
          <w:rFonts w:hint="eastAsia"/>
        </w:rPr>
        <w:instrText>圖</w:instrText>
      </w:r>
      <w:r w:rsidRPr="003412C6">
        <w:rPr>
          <w:rFonts w:hint="eastAsia"/>
        </w:rPr>
        <w:instrText xml:space="preserve"> \* ARABIC</w:instrText>
      </w:r>
      <w:r w:rsidRPr="003412C6">
        <w:instrText xml:space="preserve"> </w:instrText>
      </w:r>
      <w:r w:rsidRPr="003412C6">
        <w:fldChar w:fldCharType="separate"/>
      </w:r>
      <w:r w:rsidR="00253C7F">
        <w:rPr>
          <w:noProof/>
        </w:rPr>
        <w:t>30</w:t>
      </w:r>
      <w:r w:rsidRPr="003412C6">
        <w:fldChar w:fldCharType="end"/>
      </w:r>
      <w:bookmarkEnd w:id="30"/>
      <w:r w:rsidR="001719B4" w:rsidRPr="001719B4">
        <w:t xml:space="preserve"> </w:t>
      </w:r>
      <w:r w:rsidR="00B23809">
        <w:t xml:space="preserve">Long-tap filter </w:t>
      </w:r>
      <w:r w:rsidR="00B23809">
        <w:t>用於較大區塊邊界的平滑</w:t>
      </w:r>
      <w:r w:rsidR="00DD3B9F">
        <w:rPr>
          <w:rFonts w:hint="eastAsia"/>
        </w:rPr>
        <w:t>（參考文獻</w:t>
      </w:r>
      <w:r w:rsidR="00DD3B9F">
        <w:fldChar w:fldCharType="begin"/>
      </w:r>
      <w:r w:rsidR="00DD3B9F">
        <w:instrText xml:space="preserve"> </w:instrText>
      </w:r>
      <w:r w:rsidR="00DD3B9F">
        <w:rPr>
          <w:rFonts w:hint="eastAsia"/>
        </w:rPr>
        <w:instrText>REF _Ref227419579 \r \h</w:instrText>
      </w:r>
      <w:r w:rsidR="00DD3B9F">
        <w:instrText xml:space="preserve"> </w:instrText>
      </w:r>
      <w:r w:rsidR="00DD3B9F">
        <w:fldChar w:fldCharType="separate"/>
      </w:r>
      <w:r w:rsidR="00253C7F">
        <w:t>[12]</w:t>
      </w:r>
      <w:r w:rsidR="00DD3B9F">
        <w:fldChar w:fldCharType="end"/>
      </w:r>
      <w:r w:rsidR="00DD3B9F">
        <w:rPr>
          <w:rFonts w:hint="eastAsia"/>
        </w:rPr>
        <w:t>）</w:t>
      </w:r>
    </w:p>
    <w:p w14:paraId="4145DA60" w14:textId="77777777" w:rsidR="008C45EE" w:rsidRPr="008A2DA7" w:rsidRDefault="008C45EE" w:rsidP="008A2DA7"/>
    <w:p w14:paraId="578D9C35" w14:textId="26E99663" w:rsidR="00855C6A" w:rsidRPr="008A2DA7" w:rsidRDefault="000D2DB6" w:rsidP="008A2DA7">
      <w:r w:rsidRPr="008A2DA7">
        <w:t>Long-tap filter</w:t>
      </w:r>
      <w:r w:rsidR="00855C6A" w:rsidRPr="008A2DA7">
        <w:t>採用了</w:t>
      </w:r>
      <w:r w:rsidR="00786776">
        <w:rPr>
          <w:rFonts w:hint="eastAsia"/>
        </w:rPr>
        <w:t>以下</w:t>
      </w:r>
      <w:r w:rsidR="00855C6A" w:rsidRPr="008A2DA7">
        <w:t>線性平滑係數公式來進行過濾</w:t>
      </w:r>
      <w:r w:rsidR="00B30F1D" w:rsidRPr="008A2DA7">
        <w:rPr>
          <w:rFonts w:hint="eastAsia"/>
        </w:rPr>
        <w:t>。</w:t>
      </w:r>
      <w:r w:rsidR="00B30F1D" w:rsidRPr="008A2DA7">
        <w:t>透過線性平滑係數</w:t>
      </w:r>
      <w:r w:rsidR="00B30F1D" w:rsidRPr="008A2DA7">
        <w:t xml:space="preserve"> </w:t>
      </w:r>
      <m:oMath>
        <m:sSub>
          <m:sSubPr>
            <m:ctrlPr>
              <w:rPr>
                <w:rStyle w:val="math-inline"/>
                <w:rFonts w:ascii="Cambria Math" w:hAnsi="Cambria Math"/>
              </w:rPr>
            </m:ctrlPr>
          </m:sSubPr>
          <m:e>
            <m:r>
              <w:rPr>
                <w:rStyle w:val="math-inline"/>
                <w:rFonts w:ascii="Cambria Math" w:hAnsi="Cambria Math"/>
              </w:rPr>
              <m:t>f</m:t>
            </m:r>
          </m:e>
          <m:sub>
            <m:r>
              <w:rPr>
                <w:rStyle w:val="math-inline"/>
                <w:rFonts w:ascii="Cambria Math" w:hAnsi="Cambria Math"/>
              </w:rPr>
              <m:t>k</m:t>
            </m:r>
          </m:sub>
        </m:sSub>
      </m:oMath>
      <w:r w:rsidR="00B30F1D" w:rsidRPr="008A2DA7">
        <w:t>，將區塊內部的參考樣本</w:t>
      </w:r>
      <w:r w:rsidR="00B30F1D" w:rsidRPr="008A2DA7">
        <w:t xml:space="preserve"> </w:t>
      </w:r>
      <m:oMath>
        <m:r>
          <w:rPr>
            <w:rStyle w:val="math-inline"/>
            <w:rFonts w:ascii="Cambria Math" w:hAnsi="Cambria Math"/>
          </w:rPr>
          <m:t>ref</m:t>
        </m:r>
        <m:sSub>
          <m:sSubPr>
            <m:ctrlPr>
              <w:rPr>
                <w:rStyle w:val="math-inline"/>
                <w:rFonts w:ascii="Cambria Math" w:hAnsi="Cambria Math"/>
              </w:rPr>
            </m:ctrlPr>
          </m:sSubPr>
          <m:e>
            <m:r>
              <w:rPr>
                <w:rStyle w:val="math-inline"/>
                <w:rFonts w:ascii="Cambria Math" w:hAnsi="Cambria Math"/>
              </w:rPr>
              <m:t>M</m:t>
            </m:r>
          </m:e>
          <m:sub>
            <m:r>
              <w:rPr>
                <w:rStyle w:val="math-inline"/>
                <w:rFonts w:ascii="Cambria Math" w:hAnsi="Cambria Math"/>
              </w:rPr>
              <m:t>i</m:t>
            </m:r>
          </m:sub>
        </m:sSub>
      </m:oMath>
      <w:r w:rsidR="00B30F1D" w:rsidRPr="008A2DA7">
        <w:t xml:space="preserve"> </w:t>
      </w:r>
      <w:r w:rsidR="00B30F1D" w:rsidRPr="008A2DA7">
        <w:t>與相鄰區塊的參考樣本</w:t>
      </w:r>
      <w:r w:rsidR="00B30F1D" w:rsidRPr="008A2DA7">
        <w:t xml:space="preserve"> </w:t>
      </w:r>
      <m:oMath>
        <m:r>
          <w:rPr>
            <w:rStyle w:val="math-inline"/>
            <w:rFonts w:ascii="Cambria Math" w:hAnsi="Cambria Math"/>
          </w:rPr>
          <m:t>ref</m:t>
        </m:r>
        <m:sSub>
          <m:sSubPr>
            <m:ctrlPr>
              <w:rPr>
                <w:rStyle w:val="math-inline"/>
                <w:rFonts w:ascii="Cambria Math" w:hAnsi="Cambria Math"/>
              </w:rPr>
            </m:ctrlPr>
          </m:sSubPr>
          <m:e>
            <m:r>
              <w:rPr>
                <w:rStyle w:val="math-inline"/>
                <w:rFonts w:ascii="Cambria Math" w:hAnsi="Cambria Math"/>
              </w:rPr>
              <m:t>P</m:t>
            </m:r>
          </m:e>
          <m:sub>
            <m:r>
              <w:rPr>
                <w:rStyle w:val="math-inline"/>
                <w:rFonts w:ascii="Cambria Math" w:hAnsi="Cambria Math"/>
              </w:rPr>
              <m:t>i</m:t>
            </m:r>
          </m:sub>
        </m:sSub>
      </m:oMath>
      <w:r w:rsidR="00B30F1D" w:rsidRPr="008A2DA7">
        <w:t xml:space="preserve"> </w:t>
      </w:r>
      <w:r w:rsidR="00B30F1D" w:rsidRPr="008A2DA7">
        <w:t>進行大範圍的加權平均（加上</w:t>
      </w:r>
      <w:r w:rsidR="00B30F1D" w:rsidRPr="008A2DA7">
        <w:t xml:space="preserve"> 32 </w:t>
      </w:r>
      <w:r w:rsidR="00B30F1D" w:rsidRPr="008A2DA7">
        <w:t>後右移</w:t>
      </w:r>
      <w:r w:rsidR="00B30F1D" w:rsidRPr="008A2DA7">
        <w:t xml:space="preserve"> 6 </w:t>
      </w:r>
      <w:r w:rsidR="00B30F1D" w:rsidRPr="008A2DA7">
        <w:t>位元等於除以</w:t>
      </w:r>
      <w:r w:rsidR="00B30F1D" w:rsidRPr="008A2DA7">
        <w:t xml:space="preserve"> 64</w:t>
      </w:r>
      <w:r w:rsidR="00B30F1D" w:rsidRPr="008A2DA7">
        <w:t>），以</w:t>
      </w:r>
      <w:r w:rsidR="00A06055">
        <w:rPr>
          <w:rFonts w:hint="eastAsia"/>
        </w:rPr>
        <w:t>消除突兀</w:t>
      </w:r>
      <w:r w:rsidR="00B30F1D" w:rsidRPr="008A2DA7">
        <w:t>的區塊邊界</w:t>
      </w:r>
      <w:r w:rsidR="00855C6A" w:rsidRPr="008A2DA7">
        <w:t>：</w:t>
      </w:r>
    </w:p>
    <w:p w14:paraId="6EAE749E" w14:textId="1E86F156" w:rsidR="00855C6A" w:rsidRPr="00855C6A" w:rsidRDefault="00000000" w:rsidP="008A2DA7">
      <w:pPr>
        <w:pStyle w:val="af"/>
      </w:pPr>
      <m:oMath>
        <m:sSubSup>
          <m:sSubSupPr>
            <m:ctrlPr>
              <w:rPr>
                <w:rFonts w:ascii="Cambria Math" w:hAnsi="Cambria Math"/>
              </w:rPr>
            </m:ctrlPr>
          </m:sSubSupPr>
          <m:e>
            <m:r>
              <w:rPr>
                <w:rFonts w:ascii="Cambria Math" w:hAnsi="Cambria Math"/>
              </w:rPr>
              <m:t>p</m:t>
            </m:r>
          </m:e>
          <m:sub>
            <m:r>
              <w:rPr>
                <w:rFonts w:ascii="Cambria Math" w:hAnsi="Cambria Math"/>
              </w:rPr>
              <m:t>k</m:t>
            </m:r>
            <m:r>
              <m:rPr>
                <m:sty m:val="p"/>
              </m:rPr>
              <w:rPr>
                <w:rFonts w:ascii="Cambria Math" w:hAnsi="Cambria Math"/>
              </w:rPr>
              <m:t>,</m:t>
            </m:r>
            <m:r>
              <w:rPr>
                <w:rFonts w:ascii="Cambria Math" w:hAnsi="Cambria Math"/>
              </w:rPr>
              <m:t>i</m:t>
            </m:r>
          </m:sub>
          <m:sup>
            <m:r>
              <m:rPr>
                <m:sty m:val="p"/>
              </m:rPr>
              <w:rPr>
                <w:rFonts w:ascii="Cambria Math" w:hAnsi="Cambria Math"/>
              </w:rPr>
              <m:t>'</m:t>
            </m:r>
          </m:sup>
        </m:sSubSup>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k</m:t>
                </m:r>
              </m:sub>
            </m:sSub>
            <m:r>
              <w:rPr>
                <w:rFonts w:ascii="Cambria Math" w:hAnsi="Cambria Math"/>
              </w:rPr>
              <m:t>ref</m:t>
            </m:r>
            <m:sSub>
              <m:sSubPr>
                <m:ctrlPr>
                  <w:rPr>
                    <w:rFonts w:ascii="Cambria Math" w:hAnsi="Cambria Math"/>
                  </w:rPr>
                </m:ctrlPr>
              </m:sSubPr>
              <m:e>
                <m:r>
                  <w:rPr>
                    <w:rFonts w:ascii="Cambria Math" w:hAnsi="Cambria Math"/>
                  </w:rPr>
                  <m:t>M</m:t>
                </m:r>
              </m:e>
              <m:sub>
                <m:r>
                  <w:rPr>
                    <w:rFonts w:ascii="Cambria Math" w:hAnsi="Cambria Math"/>
                  </w:rPr>
                  <m:t>i</m:t>
                </m:r>
              </m:sub>
            </m:sSub>
            <m:r>
              <m:rPr>
                <m:sty m:val="p"/>
              </m:rPr>
              <w:rPr>
                <w:rFonts w:ascii="Cambria Math" w:hAnsi="Cambria Math"/>
              </w:rPr>
              <m:t>+</m:t>
            </m:r>
            <m:d>
              <m:dPr>
                <m:ctrlPr>
                  <w:rPr>
                    <w:rFonts w:ascii="Cambria Math" w:hAnsi="Cambria Math"/>
                  </w:rPr>
                </m:ctrlPr>
              </m:dPr>
              <m:e>
                <m:r>
                  <m:rPr>
                    <m:sty m:val="p"/>
                  </m:rPr>
                  <w:rPr>
                    <w:rFonts w:ascii="Cambria Math" w:hAnsi="Cambria Math"/>
                  </w:rPr>
                  <m:t>64-</m:t>
                </m:r>
                <m:sSub>
                  <m:sSubPr>
                    <m:ctrlPr>
                      <w:rPr>
                        <w:rFonts w:ascii="Cambria Math" w:hAnsi="Cambria Math"/>
                      </w:rPr>
                    </m:ctrlPr>
                  </m:sSubPr>
                  <m:e>
                    <m:r>
                      <w:rPr>
                        <w:rFonts w:ascii="Cambria Math" w:hAnsi="Cambria Math"/>
                      </w:rPr>
                      <m:t>f</m:t>
                    </m:r>
                  </m:e>
                  <m:sub>
                    <m:r>
                      <w:rPr>
                        <w:rFonts w:ascii="Cambria Math" w:hAnsi="Cambria Math"/>
                      </w:rPr>
                      <m:t>k</m:t>
                    </m:r>
                  </m:sub>
                </m:sSub>
              </m:e>
            </m:d>
            <m:r>
              <w:rPr>
                <w:rFonts w:ascii="Cambria Math" w:hAnsi="Cambria Math"/>
              </w:rPr>
              <m:t>ref</m:t>
            </m:r>
            <m:sSub>
              <m:sSubPr>
                <m:ctrlPr>
                  <w:rPr>
                    <w:rFonts w:ascii="Cambria Math" w:hAnsi="Cambria Math"/>
                  </w:rPr>
                </m:ctrlPr>
              </m:sSubPr>
              <m:e>
                <m:r>
                  <w:rPr>
                    <w:rFonts w:ascii="Cambria Math" w:hAnsi="Cambria Math"/>
                  </w:rPr>
                  <m:t>P</m:t>
                </m:r>
              </m:e>
              <m:sub>
                <m:r>
                  <w:rPr>
                    <w:rFonts w:ascii="Cambria Math" w:hAnsi="Cambria Math"/>
                  </w:rPr>
                  <m:t>i</m:t>
                </m:r>
              </m:sub>
            </m:sSub>
            <m:r>
              <m:rPr>
                <m:sty m:val="p"/>
              </m:rPr>
              <w:rPr>
                <w:rFonts w:ascii="Cambria Math" w:hAnsi="Cambria Math"/>
              </w:rPr>
              <m:t>+32</m:t>
            </m:r>
          </m:e>
        </m:d>
        <m:r>
          <m:rPr>
            <m:sty m:val="p"/>
          </m:rPr>
          <w:rPr>
            <w:rFonts w:ascii="Cambria Math" w:hAnsi="Cambria Math"/>
          </w:rPr>
          <m:t>≫6</m:t>
        </m:r>
      </m:oMath>
      <w:r w:rsidR="000D2DB6">
        <w:rPr>
          <w:rFonts w:hint="eastAsia"/>
        </w:rPr>
        <w:t xml:space="preserve">    </w:t>
      </w:r>
      <w:r w:rsidR="000D2DB6">
        <w:rPr>
          <w:rFonts w:hint="eastAsia"/>
        </w:rPr>
        <w:t>（</w:t>
      </w:r>
      <w:r w:rsidR="000D2DB6">
        <w:rPr>
          <w:rFonts w:hint="eastAsia"/>
        </w:rPr>
        <w:t xml:space="preserve"> </w:t>
      </w:r>
      <w:r w:rsidR="000D2DB6">
        <w:fldChar w:fldCharType="begin"/>
      </w:r>
      <w:r w:rsidR="000D2DB6">
        <w:instrText xml:space="preserve"> </w:instrText>
      </w:r>
      <w:r w:rsidR="000D2DB6">
        <w:rPr>
          <w:rFonts w:hint="eastAsia"/>
        </w:rPr>
        <w:instrText>SEQ ____</w:instrText>
      </w:r>
      <w:r w:rsidR="000D2DB6">
        <w:rPr>
          <w:rFonts w:hint="eastAsia"/>
        </w:rPr>
        <w:instrText>（</w:instrText>
      </w:r>
      <w:r w:rsidR="000D2DB6">
        <w:rPr>
          <w:rFonts w:hint="eastAsia"/>
        </w:rPr>
        <w:instrText xml:space="preserve"> \* ARABIC</w:instrText>
      </w:r>
      <w:r w:rsidR="000D2DB6">
        <w:instrText xml:space="preserve"> </w:instrText>
      </w:r>
      <w:r w:rsidR="000D2DB6">
        <w:fldChar w:fldCharType="separate"/>
      </w:r>
      <w:r w:rsidR="00253C7F">
        <w:rPr>
          <w:noProof/>
        </w:rPr>
        <w:t>14</w:t>
      </w:r>
      <w:r w:rsidR="000D2DB6">
        <w:fldChar w:fldCharType="end"/>
      </w:r>
      <w:r w:rsidR="000D2DB6">
        <w:rPr>
          <w:rFonts w:hint="eastAsia"/>
        </w:rPr>
        <w:t xml:space="preserve"> </w:t>
      </w:r>
      <w:r w:rsidR="000D2DB6">
        <w:rPr>
          <w:rFonts w:hint="eastAsia"/>
        </w:rPr>
        <w:t>）</w:t>
      </w:r>
    </w:p>
    <w:p w14:paraId="26912067" w14:textId="3DF4E287" w:rsidR="00855C6A" w:rsidRPr="00851F8F" w:rsidRDefault="00A6298F" w:rsidP="008A2DA7">
      <w:pPr>
        <w:pStyle w:val="2"/>
      </w:pPr>
      <w:r w:rsidRPr="00851F8F">
        <w:rPr>
          <w:rFonts w:hint="eastAsia"/>
        </w:rPr>
        <w:t xml:space="preserve">Adaptive Loop Filter (ALF) </w:t>
      </w:r>
      <w:r w:rsidRPr="00851F8F">
        <w:rPr>
          <w:rFonts w:hint="eastAsia"/>
        </w:rPr>
        <w:t>與</w:t>
      </w:r>
      <w:r w:rsidRPr="00851F8F">
        <w:rPr>
          <w:rFonts w:hint="eastAsia"/>
        </w:rPr>
        <w:t xml:space="preserve"> Cross-Component ALF (CC-ALF)</w:t>
      </w:r>
    </w:p>
    <w:p w14:paraId="3F6371FD" w14:textId="77777777" w:rsidR="00902C60" w:rsidRPr="00851F8F" w:rsidRDefault="00A6298F" w:rsidP="008A2DA7">
      <w:pPr>
        <w:pStyle w:val="3"/>
        <w:spacing w:before="360"/>
      </w:pPr>
      <w:r w:rsidRPr="00851F8F">
        <w:rPr>
          <w:rFonts w:hint="eastAsia"/>
        </w:rPr>
        <w:t>Adaptive Loop Filter (ALF)</w:t>
      </w:r>
    </w:p>
    <w:p w14:paraId="2894D840" w14:textId="1E215EB3" w:rsidR="00855C6A" w:rsidRPr="008A2DA7" w:rsidRDefault="00666A1B" w:rsidP="008A2DA7">
      <w:r w:rsidRPr="008A2DA7">
        <w:t>ALF</w:t>
      </w:r>
      <w:r w:rsidR="0091041A">
        <w:rPr>
          <w:rFonts w:hint="eastAsia"/>
        </w:rPr>
        <w:t>是</w:t>
      </w:r>
      <w:r w:rsidR="005D4A97" w:rsidRPr="008A2DA7">
        <w:t>一種依區域內容自適應選擇濾波器的機制，而不是全畫面套用同一組固定係數</w:t>
      </w:r>
      <w:r w:rsidR="0091041A">
        <w:rPr>
          <w:rFonts w:hint="eastAsia"/>
        </w:rPr>
        <w:t>，有助於</w:t>
      </w:r>
      <w:r w:rsidR="0091041A" w:rsidRPr="008A2DA7">
        <w:t>進一步修正重建影像中的殘留失真</w:t>
      </w:r>
      <w:r w:rsidR="005D4A97" w:rsidRPr="008A2DA7">
        <w:t>。</w:t>
      </w:r>
      <w:r w:rsidR="00855C6A" w:rsidRPr="008A2DA7">
        <w:t>如</w:t>
      </w:r>
      <w:r w:rsidR="006B4101" w:rsidRPr="008A2DA7">
        <w:fldChar w:fldCharType="begin"/>
      </w:r>
      <w:r w:rsidR="006B4101" w:rsidRPr="008A2DA7">
        <w:instrText xml:space="preserve"> REF _Ref226926807 \h </w:instrText>
      </w:r>
      <w:r w:rsidR="00DB22B4" w:rsidRPr="008A2DA7">
        <w:instrText xml:space="preserve"> \* MERGEFORMAT </w:instrText>
      </w:r>
      <w:r w:rsidR="006B4101" w:rsidRPr="008A2DA7">
        <w:fldChar w:fldCharType="separate"/>
      </w:r>
      <w:r w:rsidR="00253C7F" w:rsidRPr="003412C6">
        <w:rPr>
          <w:rFonts w:hint="eastAsia"/>
        </w:rPr>
        <w:t>圖</w:t>
      </w:r>
      <w:r w:rsidR="00253C7F" w:rsidRPr="003412C6">
        <w:rPr>
          <w:rFonts w:hint="eastAsia"/>
        </w:rPr>
        <w:t xml:space="preserve"> </w:t>
      </w:r>
      <w:r w:rsidR="00253C7F">
        <w:t>31</w:t>
      </w:r>
      <w:r w:rsidR="006B4101" w:rsidRPr="008A2DA7">
        <w:fldChar w:fldCharType="end"/>
      </w:r>
      <w:r w:rsidR="00855C6A" w:rsidRPr="008A2DA7">
        <w:t>所示，</w:t>
      </w:r>
      <w:r w:rsidR="005D4A97" w:rsidRPr="008A2DA7">
        <w:t xml:space="preserve">VVC </w:t>
      </w:r>
      <w:r w:rsidR="005D4A97" w:rsidRPr="008A2DA7">
        <w:t>針對亮度與色度分別使用</w:t>
      </w:r>
      <w:r w:rsidR="005D4A97" w:rsidRPr="008A2DA7">
        <w:t xml:space="preserve"> 7×7 </w:t>
      </w:r>
      <w:r w:rsidR="005D4A97" w:rsidRPr="008A2DA7">
        <w:t>與</w:t>
      </w:r>
      <w:r w:rsidR="005D4A97" w:rsidRPr="008A2DA7">
        <w:t xml:space="preserve"> 5×5 </w:t>
      </w:r>
      <w:r w:rsidR="005D4A97" w:rsidRPr="008A2DA7">
        <w:t>的菱形濾波器形狀</w:t>
      </w:r>
      <w:r w:rsidR="00855C6A" w:rsidRPr="008A2DA7">
        <w:t>。</w:t>
      </w:r>
    </w:p>
    <w:p w14:paraId="4403D84B" w14:textId="77777777" w:rsidR="006B4101" w:rsidRPr="008A2DA7" w:rsidRDefault="00580745" w:rsidP="00BF1769">
      <w:pPr>
        <w:jc w:val="center"/>
      </w:pPr>
      <w:r w:rsidRPr="008A2DA7">
        <w:rPr>
          <w:noProof/>
        </w:rPr>
        <w:lastRenderedPageBreak/>
        <w:drawing>
          <wp:inline distT="0" distB="0" distL="0" distR="0" wp14:anchorId="5C693D5F" wp14:editId="1EFD7F8D">
            <wp:extent cx="3848100" cy="2120900"/>
            <wp:effectExtent l="0" t="0" r="0" b="0"/>
            <wp:docPr id="2054245378" name="圖片 1" descr="一張含有 圖表, 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245378" name="圖片 1" descr="一張含有 圖表, 行 的圖片&#10;&#10;自動產生的描述"/>
                    <pic:cNvPicPr/>
                  </pic:nvPicPr>
                  <pic:blipFill>
                    <a:blip r:embed="rId39"/>
                    <a:stretch>
                      <a:fillRect/>
                    </a:stretch>
                  </pic:blipFill>
                  <pic:spPr>
                    <a:xfrm>
                      <a:off x="0" y="0"/>
                      <a:ext cx="3848100" cy="2120900"/>
                    </a:xfrm>
                    <a:prstGeom prst="rect">
                      <a:avLst/>
                    </a:prstGeom>
                  </pic:spPr>
                </pic:pic>
              </a:graphicData>
            </a:graphic>
          </wp:inline>
        </w:drawing>
      </w:r>
    </w:p>
    <w:p w14:paraId="39A11518" w14:textId="01E568D5" w:rsidR="00580745" w:rsidRDefault="006B4101" w:rsidP="008A2DA7">
      <w:pPr>
        <w:pStyle w:val="af"/>
      </w:pPr>
      <w:bookmarkStart w:id="31" w:name="_Ref226926807"/>
      <w:r w:rsidRPr="003412C6">
        <w:rPr>
          <w:rFonts w:hint="eastAsia"/>
        </w:rPr>
        <w:t>圖</w:t>
      </w:r>
      <w:r w:rsidRPr="003412C6">
        <w:rPr>
          <w:rFonts w:hint="eastAsia"/>
        </w:rPr>
        <w:t xml:space="preserve"> </w:t>
      </w:r>
      <w:r w:rsidRPr="003412C6">
        <w:fldChar w:fldCharType="begin"/>
      </w:r>
      <w:r w:rsidRPr="003412C6">
        <w:instrText xml:space="preserve"> </w:instrText>
      </w:r>
      <w:r w:rsidRPr="003412C6">
        <w:rPr>
          <w:rFonts w:hint="eastAsia"/>
        </w:rPr>
        <w:instrText xml:space="preserve">SEQ </w:instrText>
      </w:r>
      <w:r w:rsidRPr="003412C6">
        <w:rPr>
          <w:rFonts w:hint="eastAsia"/>
        </w:rPr>
        <w:instrText>圖</w:instrText>
      </w:r>
      <w:r w:rsidRPr="003412C6">
        <w:rPr>
          <w:rFonts w:hint="eastAsia"/>
        </w:rPr>
        <w:instrText xml:space="preserve"> \* ARABIC</w:instrText>
      </w:r>
      <w:r w:rsidRPr="003412C6">
        <w:instrText xml:space="preserve"> </w:instrText>
      </w:r>
      <w:r w:rsidRPr="003412C6">
        <w:fldChar w:fldCharType="separate"/>
      </w:r>
      <w:r w:rsidR="00253C7F">
        <w:rPr>
          <w:noProof/>
        </w:rPr>
        <w:t>31</w:t>
      </w:r>
      <w:r w:rsidRPr="003412C6">
        <w:fldChar w:fldCharType="end"/>
      </w:r>
      <w:bookmarkEnd w:id="31"/>
      <w:r w:rsidR="001719B4" w:rsidRPr="001719B4">
        <w:t xml:space="preserve"> </w:t>
      </w:r>
      <w:r w:rsidR="001719B4">
        <w:t xml:space="preserve">ALF </w:t>
      </w:r>
      <w:r w:rsidR="001719B4">
        <w:t>在亮度與色度上的濾波器形狀</w:t>
      </w:r>
      <w:r w:rsidR="00DD3B9F">
        <w:rPr>
          <w:rFonts w:hint="eastAsia"/>
        </w:rPr>
        <w:t>（參考文獻</w:t>
      </w:r>
      <w:r w:rsidR="00DD3B9F">
        <w:fldChar w:fldCharType="begin"/>
      </w:r>
      <w:r w:rsidR="00DD3B9F">
        <w:instrText xml:space="preserve"> </w:instrText>
      </w:r>
      <w:r w:rsidR="00DD3B9F">
        <w:rPr>
          <w:rFonts w:hint="eastAsia"/>
        </w:rPr>
        <w:instrText>REF _Ref227419579 \r \h</w:instrText>
      </w:r>
      <w:r w:rsidR="00DD3B9F">
        <w:instrText xml:space="preserve"> </w:instrText>
      </w:r>
      <w:r w:rsidR="00DD3B9F">
        <w:fldChar w:fldCharType="separate"/>
      </w:r>
      <w:r w:rsidR="00253C7F">
        <w:t>[12]</w:t>
      </w:r>
      <w:r w:rsidR="00DD3B9F">
        <w:fldChar w:fldCharType="end"/>
      </w:r>
      <w:r w:rsidR="00DD3B9F">
        <w:rPr>
          <w:rFonts w:hint="eastAsia"/>
        </w:rPr>
        <w:t>）</w:t>
      </w:r>
    </w:p>
    <w:p w14:paraId="544346F8" w14:textId="77777777" w:rsidR="00851F8F" w:rsidRPr="008A2DA7" w:rsidRDefault="00851F8F" w:rsidP="008A2DA7"/>
    <w:p w14:paraId="3F2874DF" w14:textId="3B55B926" w:rsidR="00855C6A" w:rsidRPr="008A2DA7" w:rsidRDefault="005D4A97" w:rsidP="008A2DA7">
      <w:r w:rsidRPr="008A2DA7">
        <w:t xml:space="preserve">ALF </w:t>
      </w:r>
      <w:r w:rsidRPr="008A2DA7">
        <w:t>也會參考局部方向特性調整濾波器，使濾波時能抑制壓縮失真，同時盡量保留原本的邊緣與紋理細節。為了避免邊緣處的異常差值造成過度平滑，</w:t>
      </w:r>
      <w:r w:rsidR="00372515" w:rsidRPr="008A2DA7">
        <w:t xml:space="preserve">ALF </w:t>
      </w:r>
      <w:r w:rsidR="00372515" w:rsidRPr="008A2DA7">
        <w:t>引入了</w:t>
      </w:r>
      <w:r w:rsidRPr="008A2DA7">
        <w:t xml:space="preserve">clipping function </w:t>
      </w:r>
      <w:r w:rsidR="00372515" w:rsidRPr="008A2DA7">
        <w:t xml:space="preserve"> </w:t>
      </w:r>
      <m:oMath>
        <m:sSub>
          <m:sSubPr>
            <m:ctrlPr>
              <w:rPr>
                <w:rStyle w:val="math-inline"/>
                <w:rFonts w:ascii="Cambria Math" w:hAnsi="Cambria Math"/>
              </w:rPr>
            </m:ctrlPr>
          </m:sSubPr>
          <m:e>
            <m:r>
              <w:rPr>
                <w:rStyle w:val="math-inline"/>
                <w:rFonts w:ascii="Cambria Math" w:hAnsi="Cambria Math"/>
              </w:rPr>
              <m:t>f</m:t>
            </m:r>
          </m:e>
          <m:sub>
            <m:r>
              <w:rPr>
                <w:rStyle w:val="math-inline"/>
                <w:rFonts w:ascii="Cambria Math" w:hAnsi="Cambria Math"/>
              </w:rPr>
              <m:t>i</m:t>
            </m:r>
          </m:sub>
        </m:sSub>
      </m:oMath>
      <w:r w:rsidR="00372515" w:rsidRPr="008A2DA7">
        <w:t xml:space="preserve"> </w:t>
      </w:r>
      <w:r w:rsidR="00372515" w:rsidRPr="008A2DA7">
        <w:t>；該函數會強制將周圍像素與中心像素</w:t>
      </w:r>
      <w:r w:rsidR="00372515" w:rsidRPr="008A2DA7">
        <w:t xml:space="preserve"> </w:t>
      </w:r>
      <m:oMath>
        <m:r>
          <w:rPr>
            <w:rStyle w:val="math-inline"/>
            <w:rFonts w:ascii="Cambria Math" w:hAnsi="Cambria Math"/>
          </w:rPr>
          <m:t>R</m:t>
        </m:r>
        <m:d>
          <m:dPr>
            <m:ctrlPr>
              <w:rPr>
                <w:rStyle w:val="math-inline"/>
                <w:rFonts w:ascii="Cambria Math" w:hAnsi="Cambria Math"/>
              </w:rPr>
            </m:ctrlPr>
          </m:dPr>
          <m:e>
            <m:r>
              <w:rPr>
                <w:rStyle w:val="math-inline"/>
                <w:rFonts w:ascii="Cambria Math" w:hAnsi="Cambria Math"/>
              </w:rPr>
              <m:t>x</m:t>
            </m:r>
            <m:r>
              <m:rPr>
                <m:sty m:val="p"/>
              </m:rPr>
              <w:rPr>
                <w:rStyle w:val="math-inline"/>
                <w:rFonts w:ascii="Cambria Math" w:hAnsi="Cambria Math"/>
              </w:rPr>
              <m:t>,</m:t>
            </m:r>
            <m:r>
              <w:rPr>
                <w:rStyle w:val="math-inline"/>
                <w:rFonts w:ascii="Cambria Math" w:hAnsi="Cambria Math"/>
              </w:rPr>
              <m:t>y</m:t>
            </m:r>
          </m:e>
        </m:d>
      </m:oMath>
      <w:r w:rsidR="00372515" w:rsidRPr="008A2DA7">
        <w:t xml:space="preserve"> </w:t>
      </w:r>
      <w:r w:rsidR="00372515" w:rsidRPr="008A2DA7">
        <w:t>的差值限制在</w:t>
      </w:r>
      <w:r w:rsidR="00372515" w:rsidRPr="008A2DA7">
        <w:t xml:space="preserve"> </w:t>
      </w:r>
      <m:oMath>
        <m:d>
          <m:dPr>
            <m:begChr m:val="["/>
            <m:endChr m:val="]"/>
            <m:ctrlPr>
              <w:rPr>
                <w:rStyle w:val="math-inline"/>
                <w:rFonts w:ascii="Cambria Math" w:hAnsi="Cambria Math"/>
              </w:rPr>
            </m:ctrlPr>
          </m:dPr>
          <m:e>
            <m:r>
              <m:rPr>
                <m:sty m:val="p"/>
              </m:rPr>
              <w:rPr>
                <w:rStyle w:val="math-inline"/>
                <w:rFonts w:ascii="Cambria Math" w:hAnsi="Cambria Math"/>
              </w:rPr>
              <m:t>-</m:t>
            </m:r>
            <m:sSub>
              <m:sSubPr>
                <m:ctrlPr>
                  <w:rPr>
                    <w:rStyle w:val="math-inline"/>
                    <w:rFonts w:ascii="Cambria Math" w:hAnsi="Cambria Math"/>
                  </w:rPr>
                </m:ctrlPr>
              </m:sSubPr>
              <m:e>
                <m:r>
                  <w:rPr>
                    <w:rStyle w:val="math-inline"/>
                    <w:rFonts w:ascii="Cambria Math" w:hAnsi="Cambria Math"/>
                  </w:rPr>
                  <m:t>b</m:t>
                </m:r>
              </m:e>
              <m:sub>
                <m:r>
                  <w:rPr>
                    <w:rStyle w:val="math-inline"/>
                    <w:rFonts w:ascii="Cambria Math" w:hAnsi="Cambria Math"/>
                  </w:rPr>
                  <m:t>i</m:t>
                </m:r>
              </m:sub>
            </m:sSub>
            <m:r>
              <m:rPr>
                <m:sty m:val="p"/>
              </m:rPr>
              <w:rPr>
                <w:rStyle w:val="math-inline"/>
                <w:rFonts w:ascii="Cambria Math" w:hAnsi="Cambria Math"/>
              </w:rPr>
              <m:t>,</m:t>
            </m:r>
            <m:sSub>
              <m:sSubPr>
                <m:ctrlPr>
                  <w:rPr>
                    <w:rStyle w:val="math-inline"/>
                    <w:rFonts w:ascii="Cambria Math" w:hAnsi="Cambria Math"/>
                  </w:rPr>
                </m:ctrlPr>
              </m:sSubPr>
              <m:e>
                <m:r>
                  <w:rPr>
                    <w:rStyle w:val="math-inline"/>
                    <w:rFonts w:ascii="Cambria Math" w:hAnsi="Cambria Math"/>
                  </w:rPr>
                  <m:t>b</m:t>
                </m:r>
              </m:e>
              <m:sub>
                <m:r>
                  <w:rPr>
                    <w:rStyle w:val="math-inline"/>
                    <w:rFonts w:ascii="Cambria Math" w:hAnsi="Cambria Math"/>
                  </w:rPr>
                  <m:t>i</m:t>
                </m:r>
              </m:sub>
            </m:sSub>
          </m:e>
        </m:d>
      </m:oMath>
      <w:r w:rsidR="00372515" w:rsidRPr="008A2DA7">
        <w:t xml:space="preserve"> </w:t>
      </w:r>
      <w:r w:rsidR="00372515" w:rsidRPr="008A2DA7">
        <w:t>的安全範圍內，隨後才乘上濾波器權重</w:t>
      </w:r>
      <w:r w:rsidR="00372515" w:rsidRPr="008A2DA7">
        <w:t xml:space="preserve"> </w:t>
      </w:r>
      <m:oMath>
        <m:sSub>
          <m:sSubPr>
            <m:ctrlPr>
              <w:rPr>
                <w:rStyle w:val="math-inline"/>
                <w:rFonts w:ascii="Cambria Math" w:hAnsi="Cambria Math"/>
              </w:rPr>
            </m:ctrlPr>
          </m:sSubPr>
          <m:e>
            <m:r>
              <w:rPr>
                <w:rStyle w:val="math-inline"/>
                <w:rFonts w:ascii="Cambria Math" w:hAnsi="Cambria Math"/>
              </w:rPr>
              <m:t>c</m:t>
            </m:r>
          </m:e>
          <m:sub>
            <m:r>
              <w:rPr>
                <w:rStyle w:val="math-inline"/>
                <w:rFonts w:ascii="Cambria Math" w:hAnsi="Cambria Math"/>
              </w:rPr>
              <m:t>i</m:t>
            </m:r>
          </m:sub>
        </m:sSub>
      </m:oMath>
      <w:r w:rsidR="00372515" w:rsidRPr="008A2DA7">
        <w:t xml:space="preserve"> </w:t>
      </w:r>
      <w:r w:rsidR="00372515" w:rsidRPr="008A2DA7">
        <w:t>進行補償</w:t>
      </w:r>
      <w:r w:rsidR="00372515" w:rsidRPr="008A2DA7">
        <w:t xml:space="preserve"> </w:t>
      </w:r>
      <w:r w:rsidR="00855C6A" w:rsidRPr="008A2DA7">
        <w:t xml:space="preserve"> </w:t>
      </w:r>
      <w:r w:rsidR="00855C6A" w:rsidRPr="008A2DA7">
        <w:t>：</w:t>
      </w:r>
      <w:r w:rsidR="00855C6A" w:rsidRPr="008A2DA7">
        <w:t xml:space="preserve"> </w:t>
      </w:r>
    </w:p>
    <w:p w14:paraId="0E185C57" w14:textId="5F878F05" w:rsidR="00855C6A" w:rsidRPr="00855C6A" w:rsidRDefault="00000000" w:rsidP="008A2DA7">
      <w:pPr>
        <w:pStyle w:val="af"/>
      </w:pPr>
      <m:oMath>
        <m:acc>
          <m:accPr>
            <m:chr m:val="̃"/>
            <m:ctrlPr>
              <w:rPr>
                <w:rFonts w:ascii="Cambria Math" w:hAnsi="Cambria Math"/>
              </w:rPr>
            </m:ctrlPr>
          </m:accPr>
          <m:e>
            <m:r>
              <w:rPr>
                <w:rFonts w:ascii="Cambria Math" w:hAnsi="Cambria Math"/>
              </w:rPr>
              <m:t>R</m:t>
            </m:r>
          </m:e>
        </m:acc>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r>
          <m:rPr>
            <m:sty m:val="p"/>
          </m:rPr>
          <w:rPr>
            <w:rFonts w:ascii="Cambria Math" w:hAnsi="Cambria Math"/>
          </w:rPr>
          <m:t>=</m:t>
        </m:r>
        <m:r>
          <w:rPr>
            <w:rFonts w:ascii="Cambria Math" w:hAnsi="Cambria Math"/>
          </w:rPr>
          <m:t>R</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r>
          <m:rPr>
            <m:sty m:val="p"/>
          </m:rPr>
          <w:rPr>
            <w:rFonts w:ascii="Cambria Math" w:hAnsi="Cambria Math"/>
          </w:rPr>
          <m:t>+</m:t>
        </m:r>
        <m:d>
          <m:dPr>
            <m:begChr m:val="["/>
            <m:endChr m:val="]"/>
            <m:ctrlPr>
              <w:rPr>
                <w:rFonts w:ascii="Cambria Math" w:hAnsi="Cambria Math"/>
              </w:rPr>
            </m:ctrlPr>
          </m:dPr>
          <m:e>
            <m:d>
              <m:dPr>
                <m:ctrlPr>
                  <w:rPr>
                    <w:rFonts w:ascii="Cambria Math" w:hAnsi="Cambria Math"/>
                  </w:rPr>
                </m:ctrlPr>
              </m:dPr>
              <m:e>
                <m:nary>
                  <m:naryPr>
                    <m:chr m:val="∑"/>
                    <m:subHide m:val="1"/>
                    <m:supHide m:val="1"/>
                    <m:ctrlPr>
                      <w:rPr>
                        <w:rFonts w:ascii="Cambria Math" w:hAnsi="Cambria Math" w:cs="Cambria Math"/>
                      </w:rPr>
                    </m:ctrlPr>
                  </m:naryPr>
                  <m:sub>
                    <m:ctrlPr>
                      <w:rPr>
                        <w:rFonts w:ascii="Cambria Math" w:hAnsi="Cambria Math"/>
                      </w:rPr>
                    </m:ctrlPr>
                  </m:sub>
                  <m:sup>
                    <m:ctrlPr>
                      <w:rPr>
                        <w:rFonts w:ascii="Cambria Math" w:hAnsi="Cambria Math"/>
                      </w:rPr>
                    </m:ctrlPr>
                  </m:sup>
                  <m:e>
                    <m:sSub>
                      <m:sSubPr>
                        <m:ctrlPr>
                          <w:rPr>
                            <w:rFonts w:ascii="Cambria Math" w:hAnsi="Cambria Math"/>
                          </w:rPr>
                        </m:ctrlPr>
                      </m:sSubPr>
                      <m:e>
                        <m:r>
                          <w:rPr>
                            <w:rFonts w:ascii="Cambria Math" w:hAnsi="Cambria Math"/>
                          </w:rPr>
                          <m:t>c</m:t>
                        </m:r>
                      </m:e>
                      <m:sub>
                        <m:r>
                          <w:rPr>
                            <w:rFonts w:ascii="Cambria Math" w:hAnsi="Cambria Math"/>
                          </w:rPr>
                          <m:t>i</m:t>
                        </m:r>
                      </m:sub>
                    </m:sSub>
                    <m:sSub>
                      <m:sSubPr>
                        <m:ctrlPr>
                          <w:rPr>
                            <w:rFonts w:ascii="Cambria Math" w:hAnsi="Cambria Math"/>
                          </w:rPr>
                        </m:ctrlPr>
                      </m:sSubPr>
                      <m:e>
                        <m:r>
                          <w:rPr>
                            <w:rFonts w:ascii="Cambria Math" w:hAnsi="Cambria Math"/>
                          </w:rPr>
                          <m:t>f</m:t>
                        </m:r>
                      </m:e>
                      <m:sub>
                        <m:r>
                          <w:rPr>
                            <w:rFonts w:ascii="Cambria Math" w:hAnsi="Cambria Math"/>
                          </w:rPr>
                          <m:t>i</m:t>
                        </m:r>
                      </m:sub>
                    </m:sSub>
                    <m:ctrlPr>
                      <w:rPr>
                        <w:rFonts w:ascii="Cambria Math" w:hAnsi="Cambria Math"/>
                      </w:rPr>
                    </m:ctrlPr>
                  </m:e>
                </m:nary>
                <m:r>
                  <m:rPr>
                    <m:sty m:val="p"/>
                  </m:rPr>
                  <w:rPr>
                    <w:rFonts w:ascii="Cambria Math" w:hAnsi="Cambria Math"/>
                  </w:rPr>
                  <m:t>+64</m:t>
                </m:r>
              </m:e>
            </m:d>
            <m:r>
              <m:rPr>
                <m:sty m:val="p"/>
              </m:rPr>
              <w:rPr>
                <w:rFonts w:ascii="Cambria Math" w:hAnsi="Cambria Math"/>
              </w:rPr>
              <m:t>≫7</m:t>
            </m:r>
          </m:e>
        </m:d>
      </m:oMath>
      <w:r w:rsidR="00A6298F">
        <w:rPr>
          <w:rFonts w:hint="eastAsia"/>
        </w:rPr>
        <w:t xml:space="preserve">    </w:t>
      </w:r>
      <w:r w:rsidR="00A6298F">
        <w:rPr>
          <w:rFonts w:hint="eastAsia"/>
        </w:rPr>
        <w:t>（</w:t>
      </w:r>
      <w:r w:rsidR="00A6298F">
        <w:rPr>
          <w:rFonts w:hint="eastAsia"/>
        </w:rPr>
        <w:t xml:space="preserve"> </w:t>
      </w:r>
      <w:r w:rsidR="00A6298F">
        <w:fldChar w:fldCharType="begin"/>
      </w:r>
      <w:r w:rsidR="00A6298F">
        <w:instrText xml:space="preserve"> </w:instrText>
      </w:r>
      <w:r w:rsidR="00A6298F">
        <w:rPr>
          <w:rFonts w:hint="eastAsia"/>
        </w:rPr>
        <w:instrText>SEQ ____</w:instrText>
      </w:r>
      <w:r w:rsidR="00A6298F">
        <w:rPr>
          <w:rFonts w:hint="eastAsia"/>
        </w:rPr>
        <w:instrText>（</w:instrText>
      </w:r>
      <w:r w:rsidR="00A6298F">
        <w:rPr>
          <w:rFonts w:hint="eastAsia"/>
        </w:rPr>
        <w:instrText xml:space="preserve"> \* ARABIC</w:instrText>
      </w:r>
      <w:r w:rsidR="00A6298F">
        <w:instrText xml:space="preserve"> </w:instrText>
      </w:r>
      <w:r w:rsidR="00A6298F">
        <w:fldChar w:fldCharType="separate"/>
      </w:r>
      <w:r w:rsidR="00253C7F">
        <w:rPr>
          <w:noProof/>
        </w:rPr>
        <w:t>15</w:t>
      </w:r>
      <w:r w:rsidR="00A6298F">
        <w:fldChar w:fldCharType="end"/>
      </w:r>
      <w:r w:rsidR="00A6298F">
        <w:rPr>
          <w:rFonts w:hint="eastAsia"/>
        </w:rPr>
        <w:t xml:space="preserve"> </w:t>
      </w:r>
      <w:r w:rsidR="00A6298F">
        <w:rPr>
          <w:rFonts w:hint="eastAsia"/>
        </w:rPr>
        <w:t>）</w:t>
      </w:r>
    </w:p>
    <w:p w14:paraId="579B3A77" w14:textId="6B6F0EE0" w:rsidR="00855C6A" w:rsidRPr="008A2DA7" w:rsidRDefault="00855C6A" w:rsidP="008A2DA7">
      <w:r w:rsidRPr="008A2DA7">
        <w:t>其中</w:t>
      </w:r>
      <w:r w:rsidR="005D4A97" w:rsidRPr="008A2DA7">
        <w:t>clipping function</w:t>
      </w:r>
      <w:r w:rsidRPr="008A2DA7">
        <w:t>定義為：</w:t>
      </w:r>
    </w:p>
    <w:p w14:paraId="791EBE4B" w14:textId="15B5BC10" w:rsidR="00855C6A" w:rsidRPr="00855C6A" w:rsidRDefault="00000000" w:rsidP="008A2DA7">
      <w:pPr>
        <w:pStyle w:val="af"/>
      </w:pPr>
      <m:oMath>
        <m:sSub>
          <m:sSubPr>
            <m:ctrlPr>
              <w:rPr>
                <w:rFonts w:ascii="Cambria Math" w:hAnsi="Cambria Math"/>
              </w:rPr>
            </m:ctrlPr>
          </m:sSubPr>
          <m:e>
            <m:r>
              <w:rPr>
                <w:rFonts w:ascii="Cambria Math" w:hAnsi="Cambria Math"/>
              </w:rPr>
              <m:t>f</m:t>
            </m:r>
          </m:e>
          <m:sub>
            <m:r>
              <w:rPr>
                <w:rFonts w:ascii="Cambria Math" w:hAnsi="Cambria Math"/>
              </w:rPr>
              <m:t>i</m:t>
            </m:r>
          </m:sub>
        </m:sSub>
        <m:r>
          <m:rPr>
            <m:sty m:val="p"/>
          </m:rPr>
          <w:rPr>
            <w:rFonts w:ascii="Cambria Math" w:hAnsi="Cambria Math"/>
          </w:rPr>
          <m:t>=</m:t>
        </m:r>
        <m:func>
          <m:funcPr>
            <m:ctrlPr>
              <w:rPr>
                <w:rFonts w:ascii="Cambria Math" w:hAnsi="Cambria Math"/>
              </w:rPr>
            </m:ctrlPr>
          </m:funcPr>
          <m:fName>
            <m:r>
              <m:rPr>
                <m:sty m:val="p"/>
              </m:rPr>
              <w:rPr>
                <w:rFonts w:ascii="Cambria Math" w:hAnsi="Cambria Math"/>
              </w:rPr>
              <m:t>min</m:t>
            </m:r>
          </m:fName>
          <m:e>
            <m:d>
              <m:dPr>
                <m:ctrlPr>
                  <w:rPr>
                    <w:rFonts w:ascii="Cambria Math" w:hAnsi="Cambria Math"/>
                  </w:rPr>
                </m:ctrlPr>
              </m:dPr>
              <m:e>
                <m:sSub>
                  <m:sSubPr>
                    <m:ctrlPr>
                      <w:rPr>
                        <w:rFonts w:ascii="Cambria Math" w:hAnsi="Cambria Math"/>
                      </w:rPr>
                    </m:ctrlPr>
                  </m:sSubPr>
                  <m:e>
                    <m:r>
                      <w:rPr>
                        <w:rFonts w:ascii="Cambria Math" w:hAnsi="Cambria Math"/>
                      </w:rPr>
                      <m:t>b</m:t>
                    </m:r>
                  </m:e>
                  <m:sub>
                    <m:r>
                      <w:rPr>
                        <w:rFonts w:ascii="Cambria Math" w:hAnsi="Cambria Math"/>
                      </w:rPr>
                      <m:t>i</m:t>
                    </m:r>
                  </m:sub>
                </m:sSub>
                <m:r>
                  <m:rPr>
                    <m:sty m:val="p"/>
                  </m:rPr>
                  <w:rPr>
                    <w:rFonts w:ascii="Cambria Math" w:hAnsi="Cambria Math"/>
                  </w:rPr>
                  <m:t>,</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i</m:t>
                            </m:r>
                          </m:sub>
                        </m:sSub>
                        <m:r>
                          <m:rPr>
                            <m:sty m:val="p"/>
                          </m:rPr>
                          <w:rPr>
                            <w:rFonts w:ascii="Cambria Math" w:hAnsi="Cambria Math"/>
                          </w:rPr>
                          <m:t>,</m:t>
                        </m:r>
                        <m:r>
                          <w:rPr>
                            <w:rFonts w:ascii="Cambria Math" w:hAnsi="Cambria Math"/>
                          </w:rPr>
                          <m:t>R</m:t>
                        </m:r>
                        <m:d>
                          <m:dPr>
                            <m:ctrlPr>
                              <w:rPr>
                                <w:rFonts w:ascii="Cambria Math" w:hAnsi="Cambria Math"/>
                              </w:rPr>
                            </m:ctrlPr>
                          </m:dPr>
                          <m:e>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r>
                              <w:rPr>
                                <w:rFonts w:ascii="Cambria Math" w:hAnsi="Cambria Math"/>
                              </w:rPr>
                              <m:t>y</m:t>
                            </m:r>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t>
                                </m:r>
                              </m:sub>
                            </m:sSub>
                          </m:e>
                        </m:d>
                        <m:r>
                          <m:rPr>
                            <m:sty m:val="p"/>
                          </m:rPr>
                          <w:rPr>
                            <w:rFonts w:ascii="Cambria Math" w:hAnsi="Cambria Math"/>
                          </w:rPr>
                          <m:t>-</m:t>
                        </m:r>
                        <m:r>
                          <w:rPr>
                            <w:rFonts w:ascii="Cambria Math" w:hAnsi="Cambria Math"/>
                          </w:rPr>
                          <m:t>R</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e>
                    </m:d>
                  </m:e>
                </m:func>
              </m:e>
            </m:d>
          </m:e>
        </m:func>
        <m:r>
          <m:rPr>
            <m:sty m:val="p"/>
          </m:rPr>
          <w:rPr>
            <w:rFonts w:ascii="Cambria Math" w:hAnsi="Cambria Math"/>
          </w:rPr>
          <m:t>+</m:t>
        </m:r>
        <m:r>
          <m:rPr>
            <m:sty m:val="p"/>
          </m:rPr>
          <w:rPr>
            <w:rFonts w:ascii="Cambria Math" w:hAnsi="Cambria Math" w:hint="eastAsia"/>
          </w:rPr>
          <m:t>…</m:t>
        </m:r>
      </m:oMath>
      <w:r w:rsidR="00A6298F">
        <w:rPr>
          <w:rFonts w:hint="eastAsia"/>
        </w:rPr>
        <w:t xml:space="preserve">    </w:t>
      </w:r>
      <w:r w:rsidR="00A6298F">
        <w:rPr>
          <w:rFonts w:hint="eastAsia"/>
        </w:rPr>
        <w:t>（</w:t>
      </w:r>
      <w:r w:rsidR="00A6298F">
        <w:rPr>
          <w:rFonts w:hint="eastAsia"/>
        </w:rPr>
        <w:t xml:space="preserve"> </w:t>
      </w:r>
      <w:r w:rsidR="00A6298F">
        <w:fldChar w:fldCharType="begin"/>
      </w:r>
      <w:r w:rsidR="00A6298F">
        <w:instrText xml:space="preserve"> </w:instrText>
      </w:r>
      <w:r w:rsidR="00A6298F">
        <w:rPr>
          <w:rFonts w:hint="eastAsia"/>
        </w:rPr>
        <w:instrText>SEQ ____</w:instrText>
      </w:r>
      <w:r w:rsidR="00A6298F">
        <w:rPr>
          <w:rFonts w:hint="eastAsia"/>
        </w:rPr>
        <w:instrText>（</w:instrText>
      </w:r>
      <w:r w:rsidR="00A6298F">
        <w:rPr>
          <w:rFonts w:hint="eastAsia"/>
        </w:rPr>
        <w:instrText xml:space="preserve"> \* ARABIC</w:instrText>
      </w:r>
      <w:r w:rsidR="00A6298F">
        <w:instrText xml:space="preserve"> </w:instrText>
      </w:r>
      <w:r w:rsidR="00A6298F">
        <w:fldChar w:fldCharType="separate"/>
      </w:r>
      <w:r w:rsidR="00253C7F">
        <w:rPr>
          <w:noProof/>
        </w:rPr>
        <w:t>16</w:t>
      </w:r>
      <w:r w:rsidR="00A6298F">
        <w:fldChar w:fldCharType="end"/>
      </w:r>
      <w:r w:rsidR="00A6298F">
        <w:rPr>
          <w:rFonts w:hint="eastAsia"/>
        </w:rPr>
        <w:t xml:space="preserve"> </w:t>
      </w:r>
      <w:r w:rsidR="00A6298F">
        <w:rPr>
          <w:rFonts w:hint="eastAsia"/>
        </w:rPr>
        <w:t>）</w:t>
      </w:r>
    </w:p>
    <w:p w14:paraId="03606332" w14:textId="77777777" w:rsidR="00A6298F" w:rsidRPr="008A2DA7" w:rsidRDefault="00A6298F" w:rsidP="008A2DA7"/>
    <w:p w14:paraId="5094DEC5" w14:textId="77777777" w:rsidR="00902C60" w:rsidRPr="00851F8F" w:rsidRDefault="00A6298F" w:rsidP="008A2DA7">
      <w:pPr>
        <w:pStyle w:val="3"/>
        <w:spacing w:before="360"/>
      </w:pPr>
      <w:r w:rsidRPr="00851F8F">
        <w:rPr>
          <w:rFonts w:hint="eastAsia"/>
        </w:rPr>
        <w:t>Cross-Component Adaptive Loop Filter (CC-ALF)</w:t>
      </w:r>
    </w:p>
    <w:p w14:paraId="2B7745FF" w14:textId="755B4285" w:rsidR="00855C6A" w:rsidRPr="008A2DA7" w:rsidRDefault="00A6298F" w:rsidP="008A2DA7">
      <w:r w:rsidRPr="008A2DA7">
        <w:rPr>
          <w:rFonts w:hint="eastAsia"/>
        </w:rPr>
        <w:t>CC-ALF</w:t>
      </w:r>
      <w:r w:rsidR="005D4A97" w:rsidRPr="008A2DA7">
        <w:t>利用了亮度與色度在空間細節上的相關性。它會從重建後的</w:t>
      </w:r>
      <w:r w:rsidR="005D4A97" w:rsidRPr="008A2DA7">
        <w:t xml:space="preserve"> luma samples </w:t>
      </w:r>
      <w:r w:rsidR="005D4A97" w:rsidRPr="008A2DA7">
        <w:t>產生補償值，再將該補償加到</w:t>
      </w:r>
      <w:r w:rsidR="005D4A97" w:rsidRPr="008A2DA7">
        <w:t xml:space="preserve"> chroma samples </w:t>
      </w:r>
      <w:r w:rsidR="005D4A97" w:rsidRPr="008A2DA7">
        <w:t>上，用來改善色度細節</w:t>
      </w:r>
      <w:r w:rsidRPr="008A2DA7">
        <w:rPr>
          <w:rFonts w:hint="eastAsia"/>
        </w:rPr>
        <w:t>。</w:t>
      </w:r>
      <w:r w:rsidR="005D4A97" w:rsidRPr="008A2DA7">
        <w:t>其概念可表示為：</w:t>
      </w:r>
    </w:p>
    <w:p w14:paraId="19C52021" w14:textId="0855B043" w:rsidR="00855C6A" w:rsidRPr="00855C6A" w:rsidRDefault="003C3AB2" w:rsidP="008A2DA7">
      <w:pPr>
        <w:pStyle w:val="af"/>
      </w:pPr>
      <m:oMath>
        <m:r>
          <m:rPr>
            <m:sty m:val="p"/>
          </m:rPr>
          <w:rPr>
            <w:rFonts w:ascii="Cambria Math" w:hAnsi="Cambria Math" w:hint="eastAsia"/>
          </w:rPr>
          <m:t>Δ</m:t>
        </m:r>
        <m:sSub>
          <m:sSubPr>
            <m:ctrlPr>
              <w:rPr>
                <w:rFonts w:ascii="Cambria Math" w:hAnsi="Cambria Math"/>
              </w:rPr>
            </m:ctrlPr>
          </m:sSubPr>
          <m:e>
            <m:r>
              <w:rPr>
                <w:rFonts w:ascii="Cambria Math" w:hAnsi="Cambria Math"/>
              </w:rPr>
              <m:t>R</m:t>
            </m:r>
          </m:e>
          <m:sub>
            <m:r>
              <w:rPr>
                <w:rFonts w:ascii="Cambria Math" w:hAnsi="Cambria Math"/>
              </w:rPr>
              <m:t>i</m:t>
            </m:r>
          </m:sub>
        </m:sSub>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r>
          <m:rPr>
            <m:sty m:val="p"/>
          </m:rPr>
          <w:rPr>
            <w:rFonts w:ascii="Cambria Math" w:hAnsi="Cambria Math"/>
          </w:rPr>
          <m:t>=</m:t>
        </m:r>
        <m:nary>
          <m:naryPr>
            <m:chr m:val="∑"/>
            <m:supHide m:val="1"/>
            <m:ctrlPr>
              <w:rPr>
                <w:rFonts w:ascii="Cambria Math" w:hAnsi="Cambria Math" w:cs="Cambria Math"/>
              </w:rPr>
            </m:ctrlPr>
          </m:naryPr>
          <m:sub>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m:rPr>
                        <m:sty m:val="p"/>
                      </m:rPr>
                      <w:rPr>
                        <w:rFonts w:ascii="Cambria Math" w:hAnsi="Cambria Math"/>
                      </w:rPr>
                      <m:t>0</m:t>
                    </m:r>
                  </m:sub>
                </m:sSub>
              </m:e>
            </m:d>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i</m:t>
                </m:r>
              </m:sub>
            </m:sSub>
            <m:ctrlPr>
              <w:rPr>
                <w:rFonts w:ascii="Cambria Math" w:hAnsi="Cambria Math"/>
              </w:rPr>
            </m:ctrlPr>
          </m:sub>
          <m:sup>
            <m:ctrlPr>
              <w:rPr>
                <w:rFonts w:ascii="Cambria Math" w:hAnsi="Cambria Math"/>
              </w:rPr>
            </m:ctrlPr>
          </m:sup>
          <m:e>
            <m:sSub>
              <m:sSubPr>
                <m:ctrlPr>
                  <w:rPr>
                    <w:rFonts w:ascii="Cambria Math" w:hAnsi="Cambria Math"/>
                  </w:rPr>
                </m:ctrlPr>
              </m:sSubPr>
              <m:e>
                <m:r>
                  <w:rPr>
                    <w:rFonts w:ascii="Cambria Math" w:hAnsi="Cambria Math"/>
                  </w:rPr>
                  <m:t>R</m:t>
                </m:r>
              </m:e>
              <m:sub>
                <m:r>
                  <w:rPr>
                    <w:rFonts w:ascii="Cambria Math" w:hAnsi="Cambria Math"/>
                  </w:rPr>
                  <m:t>Y</m:t>
                </m:r>
              </m:sub>
            </m:sSub>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C</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C</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m:rPr>
                        <m:sty m:val="p"/>
                      </m:rPr>
                      <w:rPr>
                        <w:rFonts w:ascii="Cambria Math" w:hAnsi="Cambria Math"/>
                      </w:rPr>
                      <m:t>0</m:t>
                    </m:r>
                  </m:sub>
                </m:sSub>
              </m:e>
            </m:d>
            <m:sSub>
              <m:sSubPr>
                <m:ctrlPr>
                  <w:rPr>
                    <w:rFonts w:ascii="Cambria Math" w:hAnsi="Cambria Math"/>
                  </w:rPr>
                </m:ctrlPr>
              </m:sSubPr>
              <m:e>
                <m:r>
                  <w:rPr>
                    <w:rFonts w:ascii="Cambria Math" w:hAnsi="Cambria Math"/>
                  </w:rPr>
                  <m:t>c</m:t>
                </m:r>
              </m:e>
              <m:sub>
                <m:r>
                  <w:rPr>
                    <w:rFonts w:ascii="Cambria Math" w:hAnsi="Cambria Math"/>
                  </w:rPr>
                  <m:t>i</m:t>
                </m:r>
              </m:sub>
            </m:sSub>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m:rPr>
                        <m:sty m:val="p"/>
                      </m:rPr>
                      <w:rPr>
                        <w:rFonts w:ascii="Cambria Math" w:hAnsi="Cambria Math"/>
                      </w:rPr>
                      <m:t>0</m:t>
                    </m:r>
                  </m:sub>
                </m:sSub>
              </m:e>
            </m:d>
            <m:ctrlPr>
              <w:rPr>
                <w:rFonts w:ascii="Cambria Math" w:hAnsi="Cambria Math"/>
              </w:rPr>
            </m:ctrlPr>
          </m:e>
        </m:nary>
      </m:oMath>
      <w:r w:rsidR="00A6298F">
        <w:rPr>
          <w:rFonts w:hint="eastAsia"/>
        </w:rPr>
        <w:t xml:space="preserve">    </w:t>
      </w:r>
      <w:r w:rsidR="00A6298F">
        <w:rPr>
          <w:rFonts w:hint="eastAsia"/>
        </w:rPr>
        <w:t>（</w:t>
      </w:r>
      <w:r w:rsidR="00A6298F">
        <w:rPr>
          <w:rFonts w:hint="eastAsia"/>
        </w:rPr>
        <w:t xml:space="preserve"> </w:t>
      </w:r>
      <w:r w:rsidR="00A6298F">
        <w:fldChar w:fldCharType="begin"/>
      </w:r>
      <w:r w:rsidR="00A6298F">
        <w:instrText xml:space="preserve"> </w:instrText>
      </w:r>
      <w:r w:rsidR="00A6298F">
        <w:rPr>
          <w:rFonts w:hint="eastAsia"/>
        </w:rPr>
        <w:instrText>SEQ ____</w:instrText>
      </w:r>
      <w:r w:rsidR="00A6298F">
        <w:rPr>
          <w:rFonts w:hint="eastAsia"/>
        </w:rPr>
        <w:instrText>（</w:instrText>
      </w:r>
      <w:r w:rsidR="00A6298F">
        <w:rPr>
          <w:rFonts w:hint="eastAsia"/>
        </w:rPr>
        <w:instrText xml:space="preserve"> \* ARABIC</w:instrText>
      </w:r>
      <w:r w:rsidR="00A6298F">
        <w:instrText xml:space="preserve"> </w:instrText>
      </w:r>
      <w:r w:rsidR="00A6298F">
        <w:fldChar w:fldCharType="separate"/>
      </w:r>
      <w:r w:rsidR="00253C7F">
        <w:rPr>
          <w:noProof/>
        </w:rPr>
        <w:t>17</w:t>
      </w:r>
      <w:r w:rsidR="00A6298F">
        <w:fldChar w:fldCharType="end"/>
      </w:r>
      <w:r w:rsidR="00A6298F">
        <w:rPr>
          <w:rFonts w:hint="eastAsia"/>
        </w:rPr>
        <w:t xml:space="preserve"> </w:t>
      </w:r>
      <w:r w:rsidR="00A6298F">
        <w:rPr>
          <w:rFonts w:hint="eastAsia"/>
        </w:rPr>
        <w:t>）</w:t>
      </w:r>
    </w:p>
    <w:p w14:paraId="2882AC9E" w14:textId="756ED821" w:rsidR="00A6298F" w:rsidRPr="008A2DA7" w:rsidRDefault="005D4A97" w:rsidP="008A2DA7">
      <w:r w:rsidRPr="008A2DA7">
        <w:t>其中，</w:t>
      </w:r>
      <m:oMath>
        <m:sSub>
          <m:sSubPr>
            <m:ctrlPr>
              <w:rPr>
                <w:rFonts w:ascii="Cambria Math" w:hAnsi="Cambria Math"/>
              </w:rPr>
            </m:ctrlPr>
          </m:sSubPr>
          <m:e>
            <m:r>
              <w:rPr>
                <w:rFonts w:ascii="Cambria Math" w:hAnsi="Cambria Math"/>
              </w:rPr>
              <m:t>R</m:t>
            </m:r>
          </m:e>
          <m:sub>
            <m:r>
              <w:rPr>
                <w:rFonts w:ascii="Cambria Math" w:hAnsi="Cambria Math"/>
              </w:rPr>
              <m:t>Y</m:t>
            </m:r>
          </m:sub>
        </m:sSub>
      </m:oMath>
      <w:r w:rsidRPr="008A2DA7">
        <w:t>表示亮度樣本，</w:t>
      </w:r>
      <m:oMath>
        <m:sSub>
          <m:sSubPr>
            <m:ctrlPr>
              <w:rPr>
                <w:rFonts w:ascii="Cambria Math" w:hAnsi="Cambria Math"/>
              </w:rPr>
            </m:ctrlPr>
          </m:sSubPr>
          <m:e>
            <m:r>
              <w:rPr>
                <w:rFonts w:ascii="Cambria Math" w:hAnsi="Cambria Math"/>
              </w:rPr>
              <m:t>c</m:t>
            </m:r>
          </m:e>
          <m:sub>
            <m:r>
              <w:rPr>
                <w:rFonts w:ascii="Cambria Math" w:hAnsi="Cambria Math"/>
              </w:rPr>
              <m:t>i</m:t>
            </m:r>
          </m:sub>
        </m:sSub>
      </m:oMath>
      <w:r w:rsidRPr="008A2DA7">
        <w:t>為</w:t>
      </w:r>
      <w:r w:rsidRPr="008A2DA7">
        <w:t xml:space="preserve"> CC-ALF </w:t>
      </w:r>
      <w:r w:rsidRPr="008A2DA7">
        <w:t>濾波器係數，</w:t>
      </w:r>
      <m:oMath>
        <m:r>
          <m:rPr>
            <m:sty m:val="p"/>
          </m:rPr>
          <w:rPr>
            <w:rFonts w:ascii="Cambria Math" w:hAnsi="Cambria Math" w:hint="eastAsia"/>
          </w:rPr>
          <m:t>Δ</m:t>
        </m:r>
        <m:sSub>
          <m:sSubPr>
            <m:ctrlPr>
              <w:rPr>
                <w:rFonts w:ascii="Cambria Math" w:hAnsi="Cambria Math"/>
              </w:rPr>
            </m:ctrlPr>
          </m:sSubPr>
          <m:e>
            <m:r>
              <w:rPr>
                <w:rFonts w:ascii="Cambria Math" w:hAnsi="Cambria Math"/>
              </w:rPr>
              <m:t>R</m:t>
            </m:r>
          </m:e>
          <m:sub>
            <m:r>
              <w:rPr>
                <w:rFonts w:ascii="Cambria Math" w:hAnsi="Cambria Math"/>
              </w:rPr>
              <m:t>i</m:t>
            </m:r>
          </m:sub>
        </m:sSub>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oMath>
      <w:r w:rsidRPr="008A2DA7">
        <w:t>則是產生給色度分量的補償值。如</w:t>
      </w:r>
      <w:r w:rsidRPr="008A2DA7">
        <w:fldChar w:fldCharType="begin"/>
      </w:r>
      <w:r w:rsidRPr="008A2DA7">
        <w:instrText xml:space="preserve"> REF _Ref226926825 \h  \* MERGEFORMAT </w:instrText>
      </w:r>
      <w:r w:rsidRPr="008A2DA7">
        <w:fldChar w:fldCharType="separate"/>
      </w:r>
      <w:r w:rsidR="00253C7F" w:rsidRPr="003412C6">
        <w:rPr>
          <w:rFonts w:hint="eastAsia"/>
        </w:rPr>
        <w:t>圖</w:t>
      </w:r>
      <w:r w:rsidR="00253C7F" w:rsidRPr="003412C6">
        <w:rPr>
          <w:rFonts w:hint="eastAsia"/>
        </w:rPr>
        <w:t xml:space="preserve"> </w:t>
      </w:r>
      <w:r w:rsidR="00253C7F">
        <w:t>32</w:t>
      </w:r>
      <w:r w:rsidRPr="008A2DA7">
        <w:fldChar w:fldCharType="end"/>
      </w:r>
      <w:r w:rsidRPr="008A2DA7">
        <w:t xml:space="preserve"> </w:t>
      </w:r>
      <w:r w:rsidRPr="008A2DA7">
        <w:t>所示，</w:t>
      </w:r>
      <w:r w:rsidRPr="008A2DA7">
        <w:t xml:space="preserve">CC-ALF </w:t>
      </w:r>
      <w:r w:rsidRPr="008A2DA7">
        <w:t>會利用</w:t>
      </w:r>
      <w:r w:rsidRPr="008A2DA7">
        <w:t xml:space="preserve"> luma </w:t>
      </w:r>
      <w:r w:rsidRPr="008A2DA7">
        <w:t>資訊分別產生對</w:t>
      </w:r>
      <w:r w:rsidRPr="008A2DA7">
        <w:t xml:space="preserve"> </w:t>
      </w:r>
      <w:proofErr w:type="spellStart"/>
      <w:r w:rsidRPr="008A2DA7">
        <w:t>Cb</w:t>
      </w:r>
      <w:proofErr w:type="spellEnd"/>
      <w:r w:rsidRPr="008A2DA7">
        <w:t xml:space="preserve"> </w:t>
      </w:r>
      <w:r w:rsidRPr="008A2DA7">
        <w:t>與</w:t>
      </w:r>
      <w:r w:rsidRPr="008A2DA7">
        <w:t xml:space="preserve"> Cr </w:t>
      </w:r>
      <w:r w:rsidRPr="008A2DA7">
        <w:t>的補償，因此不需要對色度本身進行太複雜的空間分析，也能提升色度細節的保真度。</w:t>
      </w:r>
    </w:p>
    <w:p w14:paraId="3CEBB076" w14:textId="77777777" w:rsidR="006B4101" w:rsidRPr="008A2DA7" w:rsidRDefault="00580745" w:rsidP="00BF1769">
      <w:pPr>
        <w:jc w:val="center"/>
      </w:pPr>
      <w:r w:rsidRPr="008A2DA7">
        <w:rPr>
          <w:noProof/>
        </w:rPr>
        <w:lastRenderedPageBreak/>
        <w:drawing>
          <wp:inline distT="0" distB="0" distL="0" distR="0" wp14:anchorId="307001B2" wp14:editId="4B058074">
            <wp:extent cx="4191000" cy="1828800"/>
            <wp:effectExtent l="0" t="0" r="0" b="0"/>
            <wp:docPr id="1206020454" name="圖片 1" descr="一張含有 文字, 圖表, 字型, 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020454" name="圖片 1" descr="一張含有 文字, 圖表, 字型, 行 的圖片&#10;&#10;自動產生的描述"/>
                    <pic:cNvPicPr/>
                  </pic:nvPicPr>
                  <pic:blipFill>
                    <a:blip r:embed="rId40"/>
                    <a:stretch>
                      <a:fillRect/>
                    </a:stretch>
                  </pic:blipFill>
                  <pic:spPr>
                    <a:xfrm>
                      <a:off x="0" y="0"/>
                      <a:ext cx="4191000" cy="1828800"/>
                    </a:xfrm>
                    <a:prstGeom prst="rect">
                      <a:avLst/>
                    </a:prstGeom>
                  </pic:spPr>
                </pic:pic>
              </a:graphicData>
            </a:graphic>
          </wp:inline>
        </w:drawing>
      </w:r>
    </w:p>
    <w:p w14:paraId="41D3B6E6" w14:textId="5A92CF04" w:rsidR="006B4101" w:rsidRDefault="006B4101" w:rsidP="008A2DA7">
      <w:pPr>
        <w:pStyle w:val="af"/>
      </w:pPr>
      <w:bookmarkStart w:id="32" w:name="_Ref226926825"/>
      <w:r w:rsidRPr="003412C6">
        <w:rPr>
          <w:rFonts w:hint="eastAsia"/>
        </w:rPr>
        <w:t>圖</w:t>
      </w:r>
      <w:r w:rsidRPr="003412C6">
        <w:rPr>
          <w:rFonts w:hint="eastAsia"/>
        </w:rPr>
        <w:t xml:space="preserve"> </w:t>
      </w:r>
      <w:r w:rsidRPr="003412C6">
        <w:fldChar w:fldCharType="begin"/>
      </w:r>
      <w:r w:rsidRPr="003412C6">
        <w:instrText xml:space="preserve"> </w:instrText>
      </w:r>
      <w:r w:rsidRPr="003412C6">
        <w:rPr>
          <w:rFonts w:hint="eastAsia"/>
        </w:rPr>
        <w:instrText xml:space="preserve">SEQ </w:instrText>
      </w:r>
      <w:r w:rsidRPr="003412C6">
        <w:rPr>
          <w:rFonts w:hint="eastAsia"/>
        </w:rPr>
        <w:instrText>圖</w:instrText>
      </w:r>
      <w:r w:rsidRPr="003412C6">
        <w:rPr>
          <w:rFonts w:hint="eastAsia"/>
        </w:rPr>
        <w:instrText xml:space="preserve"> \* ARABIC</w:instrText>
      </w:r>
      <w:r w:rsidRPr="003412C6">
        <w:instrText xml:space="preserve"> </w:instrText>
      </w:r>
      <w:r w:rsidRPr="003412C6">
        <w:fldChar w:fldCharType="separate"/>
      </w:r>
      <w:r w:rsidR="00253C7F">
        <w:rPr>
          <w:noProof/>
        </w:rPr>
        <w:t>32</w:t>
      </w:r>
      <w:r w:rsidRPr="003412C6">
        <w:fldChar w:fldCharType="end"/>
      </w:r>
      <w:bookmarkEnd w:id="32"/>
      <w:r w:rsidR="001719B4" w:rsidRPr="001719B4">
        <w:t xml:space="preserve"> </w:t>
      </w:r>
      <w:r w:rsidR="001719B4">
        <w:t xml:space="preserve">CC-ALF </w:t>
      </w:r>
      <w:r w:rsidR="001719B4">
        <w:t>的處理架構</w:t>
      </w:r>
      <w:r w:rsidR="00DD3B9F">
        <w:rPr>
          <w:rFonts w:hint="eastAsia"/>
        </w:rPr>
        <w:t>（參考文獻</w:t>
      </w:r>
      <w:r w:rsidR="00DD3B9F">
        <w:fldChar w:fldCharType="begin"/>
      </w:r>
      <w:r w:rsidR="00DD3B9F">
        <w:instrText xml:space="preserve"> </w:instrText>
      </w:r>
      <w:r w:rsidR="00DD3B9F">
        <w:rPr>
          <w:rFonts w:hint="eastAsia"/>
        </w:rPr>
        <w:instrText>REF _Ref227419579 \r \h</w:instrText>
      </w:r>
      <w:r w:rsidR="00DD3B9F">
        <w:instrText xml:space="preserve"> </w:instrText>
      </w:r>
      <w:r w:rsidR="00DD3B9F">
        <w:fldChar w:fldCharType="separate"/>
      </w:r>
      <w:r w:rsidR="00253C7F">
        <w:t>[12]</w:t>
      </w:r>
      <w:r w:rsidR="00DD3B9F">
        <w:fldChar w:fldCharType="end"/>
      </w:r>
      <w:r w:rsidR="00DD3B9F">
        <w:rPr>
          <w:rFonts w:hint="eastAsia"/>
        </w:rPr>
        <w:t>）</w:t>
      </w:r>
    </w:p>
    <w:p w14:paraId="7F656062" w14:textId="34373DFA" w:rsidR="005E0BDB" w:rsidRDefault="005E0BDB" w:rsidP="005E0BDB">
      <w:pPr>
        <w:pStyle w:val="10"/>
      </w:pPr>
      <w:r>
        <w:lastRenderedPageBreak/>
        <w:t>Open-Source Implementations of VVC</w:t>
      </w:r>
    </w:p>
    <w:p w14:paraId="09FFA955" w14:textId="353ADCCB" w:rsidR="005E0BDB" w:rsidRDefault="006A7BC3" w:rsidP="005E0BDB">
      <w:r>
        <w:t>除了標準文件與技術論文外，</w:t>
      </w:r>
      <w:r>
        <w:t xml:space="preserve">VVC / H.266 </w:t>
      </w:r>
      <w:r>
        <w:t>也已有公開的程式碼實作與完整的</w:t>
      </w:r>
      <w:r>
        <w:t xml:space="preserve"> open-source toolchain</w:t>
      </w:r>
      <w:r>
        <w:rPr>
          <w:rFonts w:hint="eastAsia"/>
        </w:rPr>
        <w:t>（參考文獻</w:t>
      </w:r>
      <w:r>
        <w:fldChar w:fldCharType="begin"/>
      </w:r>
      <w:r>
        <w:instrText xml:space="preserve"> </w:instrText>
      </w:r>
      <w:r>
        <w:rPr>
          <w:rFonts w:hint="eastAsia"/>
        </w:rPr>
        <w:instrText>REF _Ref228147632 \r \h</w:instrText>
      </w:r>
      <w:r>
        <w:instrText xml:space="preserve"> </w:instrText>
      </w:r>
      <w:r>
        <w:fldChar w:fldCharType="separate"/>
      </w:r>
      <w:r w:rsidR="00253C7F">
        <w:t>[13]</w:t>
      </w:r>
      <w:r>
        <w:fldChar w:fldCharType="end"/>
      </w:r>
      <w:r>
        <w:rPr>
          <w:rFonts w:hint="eastAsia"/>
        </w:rPr>
        <w:t>）</w:t>
      </w:r>
      <w:r w:rsidR="005E0BDB">
        <w:t>。</w:t>
      </w:r>
    </w:p>
    <w:p w14:paraId="70C4205A" w14:textId="50E419FC" w:rsidR="005E0BDB" w:rsidRDefault="005E0BDB" w:rsidP="0020747E">
      <w:pPr>
        <w:pStyle w:val="2"/>
      </w:pPr>
      <w:r>
        <w:t>VTM</w:t>
      </w:r>
      <w:r w:rsidR="009E2EF7">
        <w:t>（</w:t>
      </w:r>
      <w:r w:rsidR="009E2EF7">
        <w:t>VVC Test Model</w:t>
      </w:r>
      <w:r w:rsidR="009E2EF7">
        <w:t>）</w:t>
      </w:r>
    </w:p>
    <w:p w14:paraId="347ACAC2" w14:textId="0C16A974" w:rsidR="0020747E" w:rsidRPr="0020747E" w:rsidRDefault="009E2EF7" w:rsidP="0020747E">
      <w:r>
        <w:t>VTM</w:t>
      </w:r>
      <w:r>
        <w:t>是</w:t>
      </w:r>
      <w:r>
        <w:t xml:space="preserve"> JVET </w:t>
      </w:r>
      <w:r>
        <w:t>維護的</w:t>
      </w:r>
      <w:r>
        <w:t xml:space="preserve"> VVC reference software</w:t>
      </w:r>
      <w:r>
        <w:t>。相較於著重實務效率的編碼器或解碼器，</w:t>
      </w:r>
      <w:r>
        <w:t xml:space="preserve">VTM </w:t>
      </w:r>
      <w:r>
        <w:t>的主要價值在於完整呈現標準工具，適合作為研究與實驗時的基準</w:t>
      </w:r>
      <w:r w:rsidR="0020747E">
        <w:t>。</w:t>
      </w:r>
      <w:r w:rsidR="009F6E63">
        <w:rPr>
          <w:rFonts w:hint="eastAsia"/>
        </w:rPr>
        <w:t>（</w:t>
      </w:r>
      <w:r w:rsidR="009F6E63" w:rsidRPr="009F6E63">
        <w:t>https://vcgit.hhi.fraunhofer.de/jvet/VVCSoftware_VTM</w:t>
      </w:r>
      <w:r w:rsidR="009F6E63">
        <w:rPr>
          <w:rFonts w:hint="eastAsia"/>
        </w:rPr>
        <w:t>）</w:t>
      </w:r>
    </w:p>
    <w:p w14:paraId="4BFD03CA" w14:textId="59FAE821" w:rsidR="005E0BDB" w:rsidRDefault="0020747E" w:rsidP="0020747E">
      <w:pPr>
        <w:pStyle w:val="2"/>
      </w:pPr>
      <w:proofErr w:type="spellStart"/>
      <w:r>
        <w:t>VVenC</w:t>
      </w:r>
      <w:proofErr w:type="spellEnd"/>
    </w:p>
    <w:p w14:paraId="1E451826" w14:textId="7318D367" w:rsidR="0020747E" w:rsidRPr="0020747E" w:rsidRDefault="009E2EF7" w:rsidP="0020747E">
      <w:proofErr w:type="spellStart"/>
      <w:r>
        <w:t>VVenC</w:t>
      </w:r>
      <w:proofErr w:type="spellEnd"/>
      <w:r>
        <w:t xml:space="preserve"> </w:t>
      </w:r>
      <w:r>
        <w:t>是</w:t>
      </w:r>
      <w:r>
        <w:t xml:space="preserve"> Fraunhofer HHI </w:t>
      </w:r>
      <w:r>
        <w:t>提供的開源</w:t>
      </w:r>
      <w:r>
        <w:t xml:space="preserve"> VVC encoder</w:t>
      </w:r>
      <w:r>
        <w:t>。和</w:t>
      </w:r>
      <w:r>
        <w:t xml:space="preserve"> VTM </w:t>
      </w:r>
      <w:r>
        <w:t>相比，</w:t>
      </w:r>
      <w:proofErr w:type="spellStart"/>
      <w:r>
        <w:t>VVenC</w:t>
      </w:r>
      <w:proofErr w:type="spellEnd"/>
      <w:r>
        <w:t xml:space="preserve"> </w:t>
      </w:r>
      <w:r>
        <w:t>比較偏向實務上的編碼使用，</w:t>
      </w:r>
      <w:r w:rsidR="00B555AE">
        <w:rPr>
          <w:rFonts w:hint="eastAsia"/>
        </w:rPr>
        <w:t>使用了</w:t>
      </w:r>
      <w:r w:rsidR="00B555AE">
        <w:t>多種</w:t>
      </w:r>
      <w:r w:rsidR="00B555AE">
        <w:t xml:space="preserve"> quality/speed presets</w:t>
      </w:r>
      <w:r w:rsidR="00B555AE">
        <w:t>、</w:t>
      </w:r>
      <w:r w:rsidR="00B555AE">
        <w:t xml:space="preserve">rate control </w:t>
      </w:r>
      <w:r w:rsidR="00B555AE">
        <w:t>與平行</w:t>
      </w:r>
      <w:r w:rsidR="00B555AE">
        <w:rPr>
          <w:rFonts w:hint="eastAsia"/>
        </w:rPr>
        <w:t>處理等技術，</w:t>
      </w:r>
      <w:r>
        <w:t>因此</w:t>
      </w:r>
      <w:r w:rsidR="00B555AE">
        <w:rPr>
          <w:rFonts w:hint="eastAsia"/>
        </w:rPr>
        <w:t>雖然壓縮率可能略低於</w:t>
      </w:r>
      <w:r w:rsidR="00B555AE">
        <w:t>VTM</w:t>
      </w:r>
      <w:r w:rsidR="00B555AE">
        <w:rPr>
          <w:rFonts w:hint="eastAsia"/>
        </w:rPr>
        <w:t>，但整體</w:t>
      </w:r>
      <w:r>
        <w:rPr>
          <w:rFonts w:hint="eastAsia"/>
        </w:rPr>
        <w:t>編</w:t>
      </w:r>
      <w:r>
        <w:t>碼速度</w:t>
      </w:r>
      <w:r w:rsidR="00B555AE">
        <w:rPr>
          <w:rFonts w:hint="eastAsia"/>
        </w:rPr>
        <w:t>及</w:t>
      </w:r>
      <w:r>
        <w:t>效率</w:t>
      </w:r>
      <w:r w:rsidR="00B555AE">
        <w:rPr>
          <w:rFonts w:hint="eastAsia"/>
        </w:rPr>
        <w:t>比</w:t>
      </w:r>
      <w:r w:rsidR="00B555AE">
        <w:t>VTM</w:t>
      </w:r>
      <w:r w:rsidR="00B555AE">
        <w:rPr>
          <w:rFonts w:hint="eastAsia"/>
        </w:rPr>
        <w:t>好很多。</w:t>
      </w:r>
      <w:r w:rsidR="009F6E63">
        <w:rPr>
          <w:rFonts w:hint="eastAsia"/>
        </w:rPr>
        <w:t>（</w:t>
      </w:r>
      <w:r w:rsidR="009F6E63" w:rsidRPr="009F6E63">
        <w:t>https://github.com/fraunhoferhhi/vvenc</w:t>
      </w:r>
      <w:r w:rsidR="009F6E63">
        <w:rPr>
          <w:rFonts w:hint="eastAsia"/>
        </w:rPr>
        <w:t>）</w:t>
      </w:r>
    </w:p>
    <w:p w14:paraId="4B096A54" w14:textId="5FFD3C2C" w:rsidR="0020747E" w:rsidRDefault="0020747E" w:rsidP="0020747E">
      <w:pPr>
        <w:pStyle w:val="2"/>
      </w:pPr>
      <w:proofErr w:type="spellStart"/>
      <w:r>
        <w:t>VVdeC</w:t>
      </w:r>
      <w:proofErr w:type="spellEnd"/>
    </w:p>
    <w:p w14:paraId="017CDAD9" w14:textId="55CD0606" w:rsidR="0020747E" w:rsidRPr="0020747E" w:rsidRDefault="0020747E" w:rsidP="0020747E">
      <w:proofErr w:type="spellStart"/>
      <w:r>
        <w:t>VVdeC</w:t>
      </w:r>
      <w:proofErr w:type="spellEnd"/>
      <w:r>
        <w:t xml:space="preserve"> </w:t>
      </w:r>
      <w:r>
        <w:t>是</w:t>
      </w:r>
      <w:r>
        <w:t xml:space="preserve"> Fraunhofer HHI </w:t>
      </w:r>
      <w:r>
        <w:t>提供</w:t>
      </w:r>
      <w:r w:rsidR="008364AA">
        <w:rPr>
          <w:rFonts w:hint="eastAsia"/>
        </w:rPr>
        <w:t>，</w:t>
      </w:r>
      <w:r>
        <w:t>與</w:t>
      </w:r>
      <w:r>
        <w:t xml:space="preserve"> </w:t>
      </w:r>
      <w:proofErr w:type="spellStart"/>
      <w:r>
        <w:t>VVenC</w:t>
      </w:r>
      <w:proofErr w:type="spellEnd"/>
      <w:r>
        <w:t xml:space="preserve"> </w:t>
      </w:r>
      <w:r w:rsidR="008364AA">
        <w:t>相對應的開源</w:t>
      </w:r>
      <w:r w:rsidR="008364AA">
        <w:t xml:space="preserve"> VVC decoder</w:t>
      </w:r>
      <w:r>
        <w:t>。</w:t>
      </w:r>
      <w:r w:rsidR="009F6E63">
        <w:rPr>
          <w:rFonts w:hint="eastAsia"/>
        </w:rPr>
        <w:t>（</w:t>
      </w:r>
      <w:r w:rsidR="009F6E63" w:rsidRPr="009F6E63">
        <w:t>https://github.com/fraunhoferhhi/vvdec</w:t>
      </w:r>
      <w:r w:rsidR="009F6E63">
        <w:rPr>
          <w:rFonts w:hint="eastAsia"/>
        </w:rPr>
        <w:t>）</w:t>
      </w:r>
    </w:p>
    <w:p w14:paraId="03F3C0A3" w14:textId="694CF69B" w:rsidR="00380846" w:rsidRPr="00851F8F" w:rsidRDefault="00380846" w:rsidP="0091135A">
      <w:pPr>
        <w:pStyle w:val="10"/>
      </w:pPr>
      <w:r w:rsidRPr="00851F8F">
        <w:rPr>
          <w:rFonts w:hint="eastAsia"/>
        </w:rPr>
        <w:lastRenderedPageBreak/>
        <w:t>結論</w:t>
      </w:r>
    </w:p>
    <w:p w14:paraId="51F3DE9F" w14:textId="3FF71B98" w:rsidR="00380846" w:rsidRPr="008A2DA7" w:rsidRDefault="00380846" w:rsidP="008A2DA7">
      <w:r w:rsidRPr="008A2DA7">
        <w:rPr>
          <w:rFonts w:hint="eastAsia"/>
        </w:rPr>
        <w:t xml:space="preserve">VVC / H.266 </w:t>
      </w:r>
      <w:r w:rsidRPr="008A2DA7">
        <w:rPr>
          <w:rFonts w:hint="eastAsia"/>
        </w:rPr>
        <w:t>基本上延續了</w:t>
      </w:r>
      <w:r w:rsidRPr="008A2DA7">
        <w:rPr>
          <w:rFonts w:hint="eastAsia"/>
        </w:rPr>
        <w:t xml:space="preserve"> HEVC / H.265 </w:t>
      </w:r>
      <w:r w:rsidRPr="008A2DA7">
        <w:rPr>
          <w:rFonts w:hint="eastAsia"/>
        </w:rPr>
        <w:t>的編碼架構，並在許多細節上重新調整。其中最明顯的改變是區塊分割方式。</w:t>
      </w:r>
      <w:r w:rsidRPr="008A2DA7">
        <w:rPr>
          <w:rFonts w:hint="eastAsia"/>
        </w:rPr>
        <w:t xml:space="preserve">VVC </w:t>
      </w:r>
      <w:r w:rsidRPr="008A2DA7">
        <w:rPr>
          <w:rFonts w:hint="eastAsia"/>
        </w:rPr>
        <w:t>透過</w:t>
      </w:r>
      <w:r w:rsidRPr="008A2DA7">
        <w:rPr>
          <w:rFonts w:hint="eastAsia"/>
        </w:rPr>
        <w:t xml:space="preserve"> QT+MTT</w:t>
      </w:r>
      <w:r w:rsidRPr="008A2DA7">
        <w:rPr>
          <w:rFonts w:hint="eastAsia"/>
        </w:rPr>
        <w:t>，讓區塊不再只侷限於較單純的四分割，而是可以依照畫面紋理、邊緣方向與區域複雜度做更彈性的切分。預測工具的部分也變得更完整，例如</w:t>
      </w:r>
      <w:r w:rsidRPr="008A2DA7">
        <w:rPr>
          <w:rFonts w:hint="eastAsia"/>
        </w:rPr>
        <w:t xml:space="preserve"> intra prediction </w:t>
      </w:r>
      <w:r w:rsidRPr="008A2DA7">
        <w:rPr>
          <w:rFonts w:hint="eastAsia"/>
        </w:rPr>
        <w:t>加入更多角度與矩陣式預測方法，</w:t>
      </w:r>
      <w:r w:rsidRPr="008A2DA7">
        <w:rPr>
          <w:rFonts w:hint="eastAsia"/>
        </w:rPr>
        <w:t xml:space="preserve">inter prediction </w:t>
      </w:r>
      <w:r w:rsidRPr="008A2DA7">
        <w:rPr>
          <w:rFonts w:hint="eastAsia"/>
        </w:rPr>
        <w:t>則針對</w:t>
      </w:r>
      <w:r w:rsidRPr="008A2DA7">
        <w:rPr>
          <w:rFonts w:hint="eastAsia"/>
        </w:rPr>
        <w:t xml:space="preserve"> motion vector</w:t>
      </w:r>
      <w:r w:rsidRPr="008A2DA7">
        <w:rPr>
          <w:rFonts w:hint="eastAsia"/>
        </w:rPr>
        <w:t>、</w:t>
      </w:r>
      <w:r w:rsidRPr="008A2DA7">
        <w:rPr>
          <w:rFonts w:hint="eastAsia"/>
        </w:rPr>
        <w:t xml:space="preserve">merge mode </w:t>
      </w:r>
      <w:r w:rsidRPr="008A2DA7">
        <w:rPr>
          <w:rFonts w:hint="eastAsia"/>
        </w:rPr>
        <w:t>與幾何分割等部分進行改良，使預測結果能更接近原始畫面。</w:t>
      </w:r>
      <w:r w:rsidRPr="008A2DA7">
        <w:rPr>
          <w:rFonts w:hint="eastAsia"/>
        </w:rPr>
        <w:t xml:space="preserve"> </w:t>
      </w:r>
    </w:p>
    <w:p w14:paraId="5F1FC1DD" w14:textId="77777777" w:rsidR="00380846" w:rsidRPr="008A2DA7" w:rsidRDefault="00380846" w:rsidP="008A2DA7">
      <w:r w:rsidRPr="008A2DA7">
        <w:rPr>
          <w:rFonts w:hint="eastAsia"/>
        </w:rPr>
        <w:t>除了自然影像外，</w:t>
      </w:r>
      <w:r w:rsidRPr="008A2DA7">
        <w:rPr>
          <w:rFonts w:hint="eastAsia"/>
        </w:rPr>
        <w:t xml:space="preserve">VVC </w:t>
      </w:r>
      <w:r w:rsidRPr="008A2DA7">
        <w:rPr>
          <w:rFonts w:hint="eastAsia"/>
        </w:rPr>
        <w:t>也考慮到螢幕內容、</w:t>
      </w:r>
      <w:r w:rsidRPr="008A2DA7">
        <w:rPr>
          <w:rFonts w:hint="eastAsia"/>
        </w:rPr>
        <w:t>HDR</w:t>
      </w:r>
      <w:r w:rsidRPr="008A2DA7">
        <w:rPr>
          <w:rFonts w:hint="eastAsia"/>
        </w:rPr>
        <w:t>、</w:t>
      </w:r>
      <w:r w:rsidRPr="008A2DA7">
        <w:rPr>
          <w:rFonts w:hint="eastAsia"/>
        </w:rPr>
        <w:t xml:space="preserve">360 </w:t>
      </w:r>
      <w:r w:rsidRPr="008A2DA7">
        <w:rPr>
          <w:rFonts w:hint="eastAsia"/>
        </w:rPr>
        <w:t>度視訊與</w:t>
      </w:r>
      <w:r w:rsidRPr="008A2DA7">
        <w:rPr>
          <w:rFonts w:hint="eastAsia"/>
        </w:rPr>
        <w:t xml:space="preserve"> ROI </w:t>
      </w:r>
      <w:r w:rsidRPr="008A2DA7">
        <w:rPr>
          <w:rFonts w:hint="eastAsia"/>
        </w:rPr>
        <w:t>擷取等應用情境，因此加入了</w:t>
      </w:r>
      <w:r w:rsidRPr="008A2DA7">
        <w:rPr>
          <w:rFonts w:hint="eastAsia"/>
        </w:rPr>
        <w:t xml:space="preserve"> subpictures</w:t>
      </w:r>
      <w:r w:rsidRPr="008A2DA7">
        <w:rPr>
          <w:rFonts w:hint="eastAsia"/>
        </w:rPr>
        <w:t>、</w:t>
      </w:r>
      <w:r w:rsidRPr="008A2DA7">
        <w:rPr>
          <w:rFonts w:hint="eastAsia"/>
        </w:rPr>
        <w:t>IBC</w:t>
      </w:r>
      <w:r w:rsidRPr="008A2DA7">
        <w:rPr>
          <w:rFonts w:hint="eastAsia"/>
        </w:rPr>
        <w:t>、</w:t>
      </w:r>
      <w:r w:rsidRPr="008A2DA7">
        <w:rPr>
          <w:rFonts w:hint="eastAsia"/>
        </w:rPr>
        <w:t>ACT</w:t>
      </w:r>
      <w:r w:rsidRPr="008A2DA7">
        <w:rPr>
          <w:rFonts w:hint="eastAsia"/>
        </w:rPr>
        <w:t>、</w:t>
      </w:r>
      <w:r w:rsidRPr="008A2DA7">
        <w:rPr>
          <w:rFonts w:hint="eastAsia"/>
        </w:rPr>
        <w:t>LMCS</w:t>
      </w:r>
      <w:r w:rsidRPr="008A2DA7">
        <w:rPr>
          <w:rFonts w:hint="eastAsia"/>
        </w:rPr>
        <w:t>、</w:t>
      </w:r>
      <w:r w:rsidRPr="008A2DA7">
        <w:rPr>
          <w:rFonts w:hint="eastAsia"/>
        </w:rPr>
        <w:t xml:space="preserve">ALF </w:t>
      </w:r>
      <w:r w:rsidRPr="008A2DA7">
        <w:rPr>
          <w:rFonts w:hint="eastAsia"/>
        </w:rPr>
        <w:t>與</w:t>
      </w:r>
      <w:r w:rsidRPr="008A2DA7">
        <w:rPr>
          <w:rFonts w:hint="eastAsia"/>
        </w:rPr>
        <w:t xml:space="preserve"> CC-ALF </w:t>
      </w:r>
      <w:r w:rsidRPr="008A2DA7">
        <w:rPr>
          <w:rFonts w:hint="eastAsia"/>
        </w:rPr>
        <w:t>等工具。這些設計讓</w:t>
      </w:r>
      <w:r w:rsidRPr="008A2DA7">
        <w:rPr>
          <w:rFonts w:hint="eastAsia"/>
        </w:rPr>
        <w:t xml:space="preserve"> VVC </w:t>
      </w:r>
      <w:r w:rsidRPr="008A2DA7">
        <w:rPr>
          <w:rFonts w:hint="eastAsia"/>
        </w:rPr>
        <w:t>的應用範圍比</w:t>
      </w:r>
      <w:r w:rsidRPr="008A2DA7">
        <w:rPr>
          <w:rFonts w:hint="eastAsia"/>
        </w:rPr>
        <w:t xml:space="preserve"> HEVC </w:t>
      </w:r>
      <w:r w:rsidRPr="008A2DA7">
        <w:rPr>
          <w:rFonts w:hint="eastAsia"/>
        </w:rPr>
        <w:t>更廣，但相對也提高了編碼與解碼時的複雜度。</w:t>
      </w:r>
    </w:p>
    <w:p w14:paraId="12ED0BD1" w14:textId="66AB927D" w:rsidR="00380846" w:rsidRPr="008A2DA7" w:rsidRDefault="00380846" w:rsidP="008A2DA7">
      <w:r w:rsidRPr="008A2DA7">
        <w:rPr>
          <w:rFonts w:hint="eastAsia"/>
        </w:rPr>
        <w:t>VVC</w:t>
      </w:r>
      <w:r w:rsidRPr="008A2DA7">
        <w:rPr>
          <w:rFonts w:hint="eastAsia"/>
        </w:rPr>
        <w:t>把分割、預測、轉換、量化與濾波等環節做得更細。這些改良讓</w:t>
      </w:r>
      <w:r w:rsidRPr="008A2DA7">
        <w:rPr>
          <w:rFonts w:hint="eastAsia"/>
        </w:rPr>
        <w:t xml:space="preserve"> VVC </w:t>
      </w:r>
      <w:r w:rsidRPr="008A2DA7">
        <w:rPr>
          <w:rFonts w:hint="eastAsia"/>
        </w:rPr>
        <w:t>在高解析度與多樣化視訊內容中能取得更好的壓縮效率，也反映出新一代視訊標準在壓縮效能與實作成本之間的取捨。</w:t>
      </w:r>
    </w:p>
    <w:p w14:paraId="16EB89C4" w14:textId="16422E37" w:rsidR="00E7586E" w:rsidRDefault="00E7586E" w:rsidP="008A2DA7">
      <w:pPr>
        <w:pStyle w:val="a3"/>
      </w:pPr>
      <w:r>
        <w:t>參考文獻</w:t>
      </w:r>
    </w:p>
    <w:p w14:paraId="28D43BCA" w14:textId="1BA26C7F" w:rsidR="00E7586E" w:rsidRDefault="00E7586E" w:rsidP="00281919">
      <w:pPr>
        <w:pStyle w:val="a9"/>
        <w:numPr>
          <w:ilvl w:val="0"/>
          <w:numId w:val="2"/>
        </w:numPr>
      </w:pPr>
      <w:bookmarkStart w:id="33" w:name="_Ref227407717"/>
      <w:r w:rsidRPr="00E7586E">
        <w:t xml:space="preserve">B. </w:t>
      </w:r>
      <w:proofErr w:type="spellStart"/>
      <w:r w:rsidRPr="00E7586E">
        <w:t>Bross</w:t>
      </w:r>
      <w:proofErr w:type="spellEnd"/>
      <w:r w:rsidRPr="00E7586E">
        <w:t xml:space="preserve"> et al., "Overview of the Versatile Video Coding (VVC) Standard and its Applications," in IEEE Transactions on Circuits and Systems for Video Technology, vol. 31, no. 10, pp. 3736-3764, Oct. 2021</w:t>
      </w:r>
      <w:bookmarkEnd w:id="33"/>
    </w:p>
    <w:p w14:paraId="01E64DBB" w14:textId="7CEEE46E" w:rsidR="00E7586E" w:rsidRDefault="00E7586E" w:rsidP="00281919">
      <w:pPr>
        <w:pStyle w:val="a9"/>
        <w:numPr>
          <w:ilvl w:val="0"/>
          <w:numId w:val="2"/>
        </w:numPr>
      </w:pPr>
      <w:bookmarkStart w:id="34" w:name="_Ref227417127"/>
      <w:r w:rsidRPr="00E7586E">
        <w:t>Y. -K. Wang et al., "The High-Level Syntax of the Versatile Video Coding (VVC) Standard," in IEEE Transactions on Circuits and Systems for Video Technology, vol. 31, no. 10, pp. 3779-3800, Oct. 2021</w:t>
      </w:r>
      <w:bookmarkEnd w:id="34"/>
    </w:p>
    <w:p w14:paraId="5D8D3E3D" w14:textId="64EEC1E9" w:rsidR="00E7586E" w:rsidRDefault="00E7586E" w:rsidP="00281919">
      <w:pPr>
        <w:pStyle w:val="a9"/>
        <w:numPr>
          <w:ilvl w:val="0"/>
          <w:numId w:val="2"/>
        </w:numPr>
      </w:pPr>
      <w:bookmarkStart w:id="35" w:name="_Ref227419007"/>
      <w:r w:rsidRPr="00E7586E">
        <w:t>Y. -W. Huang et al., "Block Partitioning Structure in the VVC Standard," in IEEE Transactions on Circuits and Systems for Video Technology, vol. 31, no. 10, pp. 3818-3833, Oct. 2021</w:t>
      </w:r>
      <w:bookmarkEnd w:id="35"/>
    </w:p>
    <w:p w14:paraId="6673085F" w14:textId="2990A875" w:rsidR="00253C7F" w:rsidRDefault="00253C7F" w:rsidP="00281919">
      <w:pPr>
        <w:pStyle w:val="a9"/>
        <w:numPr>
          <w:ilvl w:val="0"/>
          <w:numId w:val="2"/>
        </w:numPr>
      </w:pPr>
      <w:bookmarkStart w:id="36" w:name="_Ref228190069"/>
      <w:r>
        <w:t xml:space="preserve">Y. Song, S. Cheng, M. Wang, and X. Peng, “Fast CU Partition for VVC Intra-Frame Coding via Texture Complexity,” </w:t>
      </w:r>
      <w:r>
        <w:rPr>
          <w:rStyle w:val="af6"/>
        </w:rPr>
        <w:t>IEEE Signal Processing Letters</w:t>
      </w:r>
      <w:r>
        <w:t>, vol. 31, pp. 959–963, 2024.</w:t>
      </w:r>
      <w:bookmarkEnd w:id="36"/>
    </w:p>
    <w:p w14:paraId="3ADECB16" w14:textId="586D1D6E" w:rsidR="00253C7F" w:rsidRDefault="00253C7F" w:rsidP="00281919">
      <w:pPr>
        <w:pStyle w:val="a9"/>
        <w:numPr>
          <w:ilvl w:val="0"/>
          <w:numId w:val="2"/>
        </w:numPr>
      </w:pPr>
      <w:bookmarkStart w:id="37" w:name="_Ref228190078"/>
      <w:r>
        <w:t>T. Li, M. Xu, R. Tang, Y. Chen, and Q. Xing, “</w:t>
      </w:r>
      <w:proofErr w:type="spellStart"/>
      <w:r>
        <w:t>DeepQTMT</w:t>
      </w:r>
      <w:proofErr w:type="spellEnd"/>
      <w:r>
        <w:t xml:space="preserve">: A Deep Learning Approach for Fast QTMT-Based CU Partition of Intra-Mode VVC,” </w:t>
      </w:r>
      <w:r>
        <w:rPr>
          <w:rStyle w:val="af6"/>
        </w:rPr>
        <w:t>IEEE Transactions on Image Processing</w:t>
      </w:r>
      <w:r>
        <w:t>, vol. 30, pp. 5377–5390, 2021.</w:t>
      </w:r>
      <w:bookmarkEnd w:id="37"/>
    </w:p>
    <w:p w14:paraId="1AC56732" w14:textId="430DCFF5" w:rsidR="00E7586E" w:rsidRDefault="00E7586E" w:rsidP="00281919">
      <w:pPr>
        <w:pStyle w:val="a9"/>
        <w:numPr>
          <w:ilvl w:val="0"/>
          <w:numId w:val="2"/>
        </w:numPr>
      </w:pPr>
      <w:bookmarkStart w:id="38" w:name="_Ref227419188"/>
      <w:r w:rsidRPr="00E7586E">
        <w:t>J. Pfaff et al., "Intra Prediction and Mode Coding in VVC," in IEEE Transactions on Circuits and Systems for Video Technology, vol. 31, no. 10, pp. 3834-3847, Oct. 2021</w:t>
      </w:r>
      <w:bookmarkEnd w:id="38"/>
    </w:p>
    <w:p w14:paraId="3F1DE042" w14:textId="1DC6C9B3" w:rsidR="00C973F9" w:rsidRDefault="009B3262" w:rsidP="00281919">
      <w:pPr>
        <w:pStyle w:val="a9"/>
        <w:numPr>
          <w:ilvl w:val="0"/>
          <w:numId w:val="2"/>
        </w:numPr>
      </w:pPr>
      <w:bookmarkStart w:id="39" w:name="_Ref228147702"/>
      <w:r>
        <w:t xml:space="preserve">H. Yang et al., “Subblock-Based Motion Derivation and Inter Prediction </w:t>
      </w:r>
      <w:r>
        <w:lastRenderedPageBreak/>
        <w:t>Refinement in the Versatile Video Coding Standard,” IEEE Transactions on Circuits and Systems for Video Technology, vol. 31, no. 10, pp. 3862–3877, Oct. 2021.</w:t>
      </w:r>
      <w:bookmarkEnd w:id="39"/>
    </w:p>
    <w:p w14:paraId="22864CA2" w14:textId="2BE506EA" w:rsidR="00E7586E" w:rsidRDefault="00E7586E" w:rsidP="00281919">
      <w:pPr>
        <w:pStyle w:val="a9"/>
        <w:numPr>
          <w:ilvl w:val="0"/>
          <w:numId w:val="2"/>
        </w:numPr>
      </w:pPr>
      <w:bookmarkStart w:id="40" w:name="_Ref227419398"/>
      <w:r w:rsidRPr="00E7586E">
        <w:t xml:space="preserve">W. -J. </w:t>
      </w:r>
      <w:proofErr w:type="spellStart"/>
      <w:r w:rsidRPr="00E7586E">
        <w:t>Chien</w:t>
      </w:r>
      <w:proofErr w:type="spellEnd"/>
      <w:r w:rsidRPr="00E7586E">
        <w:t xml:space="preserve"> et al., "Motion Vector Coding and Block Merging in the Versatile Video Coding Standard," in IEEE Transactions on Circuits and Systems for Video Technology, vol. 31, no. 10, pp. 3848-3861, Oct. 2021</w:t>
      </w:r>
      <w:bookmarkEnd w:id="40"/>
    </w:p>
    <w:p w14:paraId="1B15F699" w14:textId="14754537" w:rsidR="00E7586E" w:rsidRDefault="00E7586E" w:rsidP="00281919">
      <w:pPr>
        <w:pStyle w:val="a9"/>
        <w:numPr>
          <w:ilvl w:val="0"/>
          <w:numId w:val="2"/>
        </w:numPr>
      </w:pPr>
      <w:bookmarkStart w:id="41" w:name="_Ref227419476"/>
      <w:r w:rsidRPr="00E7586E">
        <w:t>X. Zhao et al., "Transform Coding in the VVC Standard," in IEEE Transactions on Circuits and Systems for Video Technology, vol. 31, no. 10, pp. 3878-3890, Oct. 2021</w:t>
      </w:r>
      <w:bookmarkEnd w:id="41"/>
    </w:p>
    <w:p w14:paraId="2CD4908E" w14:textId="0822F9E5" w:rsidR="00E7586E" w:rsidRDefault="00E7586E" w:rsidP="00281919">
      <w:pPr>
        <w:pStyle w:val="a9"/>
        <w:numPr>
          <w:ilvl w:val="0"/>
          <w:numId w:val="2"/>
        </w:numPr>
      </w:pPr>
      <w:bookmarkStart w:id="42" w:name="_Ref227419515"/>
      <w:r w:rsidRPr="00E7586E">
        <w:t>H. Schwarz et al., "Quantization and Entropy Coding in the Versatile Video Coding (VVC) Standard," in IEEE Transactions on Circuits and Systems for Video Technology, vol. 31, no. 10, pp. 3891-3906</w:t>
      </w:r>
      <w:bookmarkEnd w:id="42"/>
    </w:p>
    <w:p w14:paraId="70F5541C" w14:textId="7711C059" w:rsidR="00E7586E" w:rsidRDefault="00E7586E" w:rsidP="00281919">
      <w:pPr>
        <w:pStyle w:val="a9"/>
        <w:numPr>
          <w:ilvl w:val="0"/>
          <w:numId w:val="2"/>
        </w:numPr>
      </w:pPr>
      <w:bookmarkStart w:id="43" w:name="_Ref227419541"/>
      <w:r w:rsidRPr="00E7586E">
        <w:t>T. Nguyen et al., "Overview of the Screen Content Support in VVC: Applications, Coding Tools, and Performance," in IEEE Transactions on Circuits and Systems for Video Technology, vol. 31, no. 10, pp. 3801-3817, Oct. 2021</w:t>
      </w:r>
      <w:bookmarkEnd w:id="43"/>
    </w:p>
    <w:p w14:paraId="348DD2DD" w14:textId="10D02B0B" w:rsidR="00E7586E" w:rsidRDefault="00E7586E" w:rsidP="00281919">
      <w:pPr>
        <w:pStyle w:val="a9"/>
        <w:numPr>
          <w:ilvl w:val="0"/>
          <w:numId w:val="2"/>
        </w:numPr>
      </w:pPr>
      <w:bookmarkStart w:id="44" w:name="_Ref227419579"/>
      <w:r w:rsidRPr="00E7586E">
        <w:t xml:space="preserve">M. </w:t>
      </w:r>
      <w:proofErr w:type="spellStart"/>
      <w:r w:rsidRPr="00E7586E">
        <w:t>Karczewicz</w:t>
      </w:r>
      <w:proofErr w:type="spellEnd"/>
      <w:r w:rsidRPr="00E7586E">
        <w:t xml:space="preserve"> et al., "VVC In-Loop Filters," in IEEE Transactions on Circuits and Systems for Video Technology, vol. 31, no. 10, pp. 3907-3925, Oct. 2021</w:t>
      </w:r>
      <w:bookmarkEnd w:id="44"/>
    </w:p>
    <w:p w14:paraId="00144155" w14:textId="128D313F" w:rsidR="00A0384B" w:rsidRPr="00E7586E" w:rsidRDefault="00A0384B" w:rsidP="00281919">
      <w:pPr>
        <w:pStyle w:val="a9"/>
        <w:numPr>
          <w:ilvl w:val="0"/>
          <w:numId w:val="2"/>
        </w:numPr>
      </w:pPr>
      <w:bookmarkStart w:id="45" w:name="_Ref228147632"/>
      <w:r>
        <w:t xml:space="preserve">A. </w:t>
      </w:r>
      <w:proofErr w:type="spellStart"/>
      <w:r>
        <w:t>Wieckowski</w:t>
      </w:r>
      <w:proofErr w:type="spellEnd"/>
      <w:r>
        <w:t xml:space="preserve">, C. Lehmann, B. </w:t>
      </w:r>
      <w:proofErr w:type="spellStart"/>
      <w:r>
        <w:t>Bross</w:t>
      </w:r>
      <w:proofErr w:type="spellEnd"/>
      <w:r>
        <w:t xml:space="preserve">, D. </w:t>
      </w:r>
      <w:proofErr w:type="spellStart"/>
      <w:r>
        <w:t>Marpe</w:t>
      </w:r>
      <w:proofErr w:type="spellEnd"/>
      <w:r>
        <w:t xml:space="preserve">, T. </w:t>
      </w:r>
      <w:proofErr w:type="spellStart"/>
      <w:r>
        <w:t>Biatek</w:t>
      </w:r>
      <w:proofErr w:type="spellEnd"/>
      <w:r>
        <w:t xml:space="preserve">, M. </w:t>
      </w:r>
      <w:proofErr w:type="spellStart"/>
      <w:r>
        <w:t>Raulet</w:t>
      </w:r>
      <w:proofErr w:type="spellEnd"/>
      <w:r>
        <w:t xml:space="preserve">, and J. Le </w:t>
      </w:r>
      <w:proofErr w:type="spellStart"/>
      <w:r>
        <w:t>Feuvre</w:t>
      </w:r>
      <w:proofErr w:type="spellEnd"/>
      <w:r>
        <w:t xml:space="preserve">, “A Complete End-To-End </w:t>
      </w:r>
      <w:proofErr w:type="gramStart"/>
      <w:r>
        <w:t>Open Source</w:t>
      </w:r>
      <w:proofErr w:type="gramEnd"/>
      <w:r>
        <w:t xml:space="preserve"> Toolchain for the Versatile Video Coding (VVC) Standard,” in Proceedings of the 29th ACM International Conference on Multimedia, 2021</w:t>
      </w:r>
      <w:bookmarkEnd w:id="45"/>
    </w:p>
    <w:sectPr w:rsidR="00A0384B" w:rsidRPr="00E7586E">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6D2E45" w14:textId="77777777" w:rsidR="00316843" w:rsidRDefault="00316843" w:rsidP="008A2DA7">
      <w:r>
        <w:separator/>
      </w:r>
    </w:p>
  </w:endnote>
  <w:endnote w:type="continuationSeparator" w:id="0">
    <w:p w14:paraId="77CBDA91" w14:textId="77777777" w:rsidR="00316843" w:rsidRDefault="00316843" w:rsidP="008A2D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標楷體">
    <w:panose1 w:val="02010601000101010101"/>
    <w:charset w:val="88"/>
    <w:family w:val="script"/>
    <w:pitch w:val="fixed"/>
    <w:sig w:usb0="00000003" w:usb1="080E0000" w:usb2="00000016" w:usb3="00000000" w:csb0="00100001" w:csb1="00000000"/>
  </w:font>
  <w:font w:name="Aptos">
    <w:panose1 w:val="020B0004020202020204"/>
    <w:charset w:val="00"/>
    <w:family w:val="swiss"/>
    <w:pitch w:val="variable"/>
    <w:sig w:usb0="20000287" w:usb1="00000003"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本文 CS 字型)">
    <w:altName w:val="新細明體"/>
    <w:panose1 w:val="020B0604020202020204"/>
    <w:charset w:val="88"/>
    <w:family w:val="roman"/>
    <w:pitch w:val="default"/>
  </w:font>
  <w:font w:name="Times New Roman (標題 CS 字型)">
    <w:altName w:val="新細明體"/>
    <w:panose1 w:val="020B0604020202020204"/>
    <w:charset w:val="88"/>
    <w:family w:val="roman"/>
    <w:pitch w:val="default"/>
  </w:font>
  <w:font w:name="BiauKaiTC Regular">
    <w:panose1 w:val="03000500000000000000"/>
    <w:charset w:val="88"/>
    <w:family w:val="script"/>
    <w:pitch w:val="variable"/>
    <w:sig w:usb0="800000E3" w:usb1="38CFFD7A" w:usb2="00000016" w:usb3="00000000" w:csb0="0010000D" w:csb1="00000000"/>
  </w:font>
  <w:font w:name="Aptos Display">
    <w:panose1 w:val="020B0004020202020204"/>
    <w:charset w:val="00"/>
    <w:family w:val="swiss"/>
    <w:pitch w:val="variable"/>
    <w:sig w:usb0="20000287" w:usb1="00000003"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B2DC32" w14:textId="77777777" w:rsidR="00316843" w:rsidRDefault="00316843" w:rsidP="008A2DA7">
      <w:r>
        <w:separator/>
      </w:r>
    </w:p>
  </w:footnote>
  <w:footnote w:type="continuationSeparator" w:id="0">
    <w:p w14:paraId="61F45C33" w14:textId="77777777" w:rsidR="00316843" w:rsidRDefault="00316843" w:rsidP="008A2D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D10DB2"/>
    <w:multiLevelType w:val="multilevel"/>
    <w:tmpl w:val="0409001D"/>
    <w:styleLink w:val="1"/>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15:restartNumberingAfterBreak="0">
    <w:nsid w:val="21F566BD"/>
    <w:multiLevelType w:val="hybridMultilevel"/>
    <w:tmpl w:val="44107DD4"/>
    <w:lvl w:ilvl="0" w:tplc="D172822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2B7B401B"/>
    <w:multiLevelType w:val="multilevel"/>
    <w:tmpl w:val="BA2CE440"/>
    <w:lvl w:ilvl="0">
      <w:start w:val="1"/>
      <w:numFmt w:val="decimal"/>
      <w:pStyle w:val="10"/>
      <w:suff w:val="space"/>
      <w:lvlText w:val="第%1章"/>
      <w:lvlJc w:val="left"/>
      <w:pPr>
        <w:ind w:left="0" w:firstLine="0"/>
      </w:pPr>
      <w:rPr>
        <w:rFonts w:ascii="Times New Roman" w:eastAsia="標楷體" w:hAnsi="Times New Roman" w:hint="default"/>
        <w:b w:val="0"/>
        <w:i w:val="0"/>
        <w:color w:val="000000" w:themeColor="text1"/>
      </w:rPr>
    </w:lvl>
    <w:lvl w:ilvl="1">
      <w:start w:val="1"/>
      <w:numFmt w:val="decimal"/>
      <w:pStyle w:val="2"/>
      <w:suff w:val="space"/>
      <w:lvlText w:val="%1.%2"/>
      <w:lvlJc w:val="left"/>
      <w:pPr>
        <w:ind w:left="0" w:firstLine="0"/>
      </w:pPr>
      <w:rPr>
        <w:rFonts w:hint="eastAsia"/>
      </w:rPr>
    </w:lvl>
    <w:lvl w:ilvl="2">
      <w:start w:val="1"/>
      <w:numFmt w:val="decimal"/>
      <w:pStyle w:val="3"/>
      <w:suff w:val="nothing"/>
      <w:lvlText w:val="%1.%2.%3"/>
      <w:lvlJc w:val="left"/>
      <w:pPr>
        <w:ind w:left="1418" w:hanging="567"/>
      </w:pPr>
      <w:rPr>
        <w:rFonts w:hint="eastAsia"/>
      </w:rPr>
    </w:lvl>
    <w:lvl w:ilvl="3">
      <w:start w:val="1"/>
      <w:numFmt w:val="none"/>
      <w:pStyle w:val="4"/>
      <w:suff w:val="nothing"/>
      <w:lvlText w:val=""/>
      <w:lvlJc w:val="left"/>
      <w:pPr>
        <w:ind w:left="1984" w:hanging="708"/>
      </w:pPr>
      <w:rPr>
        <w:rFonts w:hint="eastAsia"/>
      </w:rPr>
    </w:lvl>
    <w:lvl w:ilvl="4">
      <w:start w:val="1"/>
      <w:numFmt w:val="none"/>
      <w:pStyle w:val="5"/>
      <w:suff w:val="nothing"/>
      <w:lvlText w:val=""/>
      <w:lvlJc w:val="left"/>
      <w:pPr>
        <w:ind w:left="2551" w:hanging="850"/>
      </w:pPr>
      <w:rPr>
        <w:rFonts w:hint="eastAsia"/>
      </w:rPr>
    </w:lvl>
    <w:lvl w:ilvl="5">
      <w:start w:val="1"/>
      <w:numFmt w:val="none"/>
      <w:pStyle w:val="6"/>
      <w:suff w:val="nothing"/>
      <w:lvlText w:val=""/>
      <w:lvlJc w:val="left"/>
      <w:pPr>
        <w:ind w:left="3260" w:hanging="1134"/>
      </w:pPr>
      <w:rPr>
        <w:rFonts w:hint="eastAsia"/>
      </w:rPr>
    </w:lvl>
    <w:lvl w:ilvl="6">
      <w:start w:val="1"/>
      <w:numFmt w:val="none"/>
      <w:pStyle w:val="7"/>
      <w:suff w:val="nothing"/>
      <w:lvlText w:val=""/>
      <w:lvlJc w:val="left"/>
      <w:pPr>
        <w:ind w:left="3827" w:hanging="1276"/>
      </w:pPr>
      <w:rPr>
        <w:rFonts w:hint="eastAsia"/>
      </w:rPr>
    </w:lvl>
    <w:lvl w:ilvl="7">
      <w:start w:val="1"/>
      <w:numFmt w:val="none"/>
      <w:pStyle w:val="8"/>
      <w:suff w:val="nothing"/>
      <w:lvlText w:val=""/>
      <w:lvlJc w:val="left"/>
      <w:pPr>
        <w:ind w:left="4394" w:hanging="1418"/>
      </w:pPr>
      <w:rPr>
        <w:rFonts w:hint="eastAsia"/>
      </w:rPr>
    </w:lvl>
    <w:lvl w:ilvl="8">
      <w:start w:val="1"/>
      <w:numFmt w:val="none"/>
      <w:pStyle w:val="9"/>
      <w:suff w:val="nothing"/>
      <w:lvlText w:val=""/>
      <w:lvlJc w:val="left"/>
      <w:pPr>
        <w:ind w:left="5102" w:hanging="1700"/>
      </w:pPr>
      <w:rPr>
        <w:rFonts w:hint="eastAsia"/>
      </w:rPr>
    </w:lvl>
  </w:abstractNum>
  <w:num w:numId="1" w16cid:durableId="80878084">
    <w:abstractNumId w:val="2"/>
  </w:num>
  <w:num w:numId="2" w16cid:durableId="1596984765">
    <w:abstractNumId w:val="1"/>
  </w:num>
  <w:num w:numId="3" w16cid:durableId="851724374">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bordersDoNotSurroundHeader/>
  <w:bordersDoNotSurroundFooter/>
  <w:proofState w:spelling="clean" w:grammar="clean"/>
  <w:defaultTabStop w:val="48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C6A"/>
    <w:rsid w:val="00030A2F"/>
    <w:rsid w:val="0003766B"/>
    <w:rsid w:val="00052621"/>
    <w:rsid w:val="00056A94"/>
    <w:rsid w:val="0008064B"/>
    <w:rsid w:val="00095724"/>
    <w:rsid w:val="000B0B8F"/>
    <w:rsid w:val="000B766B"/>
    <w:rsid w:val="000D2DB6"/>
    <w:rsid w:val="000F71DC"/>
    <w:rsid w:val="00104162"/>
    <w:rsid w:val="0011693E"/>
    <w:rsid w:val="00140A57"/>
    <w:rsid w:val="00153950"/>
    <w:rsid w:val="00154EAA"/>
    <w:rsid w:val="001608FD"/>
    <w:rsid w:val="001719B4"/>
    <w:rsid w:val="001739A7"/>
    <w:rsid w:val="0019557A"/>
    <w:rsid w:val="001B45E6"/>
    <w:rsid w:val="001B7EFF"/>
    <w:rsid w:val="001C450C"/>
    <w:rsid w:val="001F1F5D"/>
    <w:rsid w:val="00201EC9"/>
    <w:rsid w:val="0020747E"/>
    <w:rsid w:val="00224CF7"/>
    <w:rsid w:val="00225CE6"/>
    <w:rsid w:val="00242364"/>
    <w:rsid w:val="002438BF"/>
    <w:rsid w:val="002532FF"/>
    <w:rsid w:val="0025391C"/>
    <w:rsid w:val="00253C7F"/>
    <w:rsid w:val="00281919"/>
    <w:rsid w:val="00282DA8"/>
    <w:rsid w:val="0029623D"/>
    <w:rsid w:val="00297FEE"/>
    <w:rsid w:val="002A3792"/>
    <w:rsid w:val="002A7AA8"/>
    <w:rsid w:val="002E092C"/>
    <w:rsid w:val="002F61B0"/>
    <w:rsid w:val="002F7782"/>
    <w:rsid w:val="00310C70"/>
    <w:rsid w:val="00316843"/>
    <w:rsid w:val="00321ACE"/>
    <w:rsid w:val="003220E7"/>
    <w:rsid w:val="0032457D"/>
    <w:rsid w:val="003412C6"/>
    <w:rsid w:val="00346349"/>
    <w:rsid w:val="0035143E"/>
    <w:rsid w:val="003626A0"/>
    <w:rsid w:val="0036746B"/>
    <w:rsid w:val="00372515"/>
    <w:rsid w:val="00372F82"/>
    <w:rsid w:val="00380846"/>
    <w:rsid w:val="00384670"/>
    <w:rsid w:val="00384EBD"/>
    <w:rsid w:val="00393B3E"/>
    <w:rsid w:val="00393DFD"/>
    <w:rsid w:val="00395695"/>
    <w:rsid w:val="003C3AB2"/>
    <w:rsid w:val="003C7D51"/>
    <w:rsid w:val="003D7C1C"/>
    <w:rsid w:val="003F2217"/>
    <w:rsid w:val="00401C78"/>
    <w:rsid w:val="00404F1F"/>
    <w:rsid w:val="0041271E"/>
    <w:rsid w:val="0042222E"/>
    <w:rsid w:val="00425FC4"/>
    <w:rsid w:val="00426C15"/>
    <w:rsid w:val="00433BD5"/>
    <w:rsid w:val="004351BF"/>
    <w:rsid w:val="004467A9"/>
    <w:rsid w:val="00451C6A"/>
    <w:rsid w:val="00462D70"/>
    <w:rsid w:val="0046598B"/>
    <w:rsid w:val="00472EEA"/>
    <w:rsid w:val="00486A3E"/>
    <w:rsid w:val="00487DB5"/>
    <w:rsid w:val="004A3A9A"/>
    <w:rsid w:val="004B5D25"/>
    <w:rsid w:val="004D3959"/>
    <w:rsid w:val="00506C90"/>
    <w:rsid w:val="00580745"/>
    <w:rsid w:val="005A1FA2"/>
    <w:rsid w:val="005A24EE"/>
    <w:rsid w:val="005C22EF"/>
    <w:rsid w:val="005C3ACF"/>
    <w:rsid w:val="005D223C"/>
    <w:rsid w:val="005D4A97"/>
    <w:rsid w:val="005E0BDB"/>
    <w:rsid w:val="005F40BF"/>
    <w:rsid w:val="006021CD"/>
    <w:rsid w:val="006028A5"/>
    <w:rsid w:val="00606B16"/>
    <w:rsid w:val="00652709"/>
    <w:rsid w:val="00654362"/>
    <w:rsid w:val="00666A1B"/>
    <w:rsid w:val="00666D0F"/>
    <w:rsid w:val="006759C6"/>
    <w:rsid w:val="00694CE8"/>
    <w:rsid w:val="006A23CB"/>
    <w:rsid w:val="006A7BC3"/>
    <w:rsid w:val="006B4101"/>
    <w:rsid w:val="006C6754"/>
    <w:rsid w:val="006C67D2"/>
    <w:rsid w:val="006E54DF"/>
    <w:rsid w:val="007043AB"/>
    <w:rsid w:val="00726105"/>
    <w:rsid w:val="007338BF"/>
    <w:rsid w:val="007424CE"/>
    <w:rsid w:val="00786776"/>
    <w:rsid w:val="0078707E"/>
    <w:rsid w:val="00793A50"/>
    <w:rsid w:val="007C2B0D"/>
    <w:rsid w:val="007C45C5"/>
    <w:rsid w:val="007E15EC"/>
    <w:rsid w:val="00833B31"/>
    <w:rsid w:val="008364AA"/>
    <w:rsid w:val="008410FC"/>
    <w:rsid w:val="00851F8F"/>
    <w:rsid w:val="00855C6A"/>
    <w:rsid w:val="008764BC"/>
    <w:rsid w:val="008A2DA7"/>
    <w:rsid w:val="008B610B"/>
    <w:rsid w:val="008C45EE"/>
    <w:rsid w:val="008D5579"/>
    <w:rsid w:val="008F2750"/>
    <w:rsid w:val="008F545D"/>
    <w:rsid w:val="008F6B15"/>
    <w:rsid w:val="00902C60"/>
    <w:rsid w:val="0091041A"/>
    <w:rsid w:val="0091135A"/>
    <w:rsid w:val="00923AE5"/>
    <w:rsid w:val="009465C5"/>
    <w:rsid w:val="009843BF"/>
    <w:rsid w:val="00993B03"/>
    <w:rsid w:val="00996EDD"/>
    <w:rsid w:val="009B3262"/>
    <w:rsid w:val="009E2EF7"/>
    <w:rsid w:val="009F6E63"/>
    <w:rsid w:val="00A01DDC"/>
    <w:rsid w:val="00A0384B"/>
    <w:rsid w:val="00A03B95"/>
    <w:rsid w:val="00A06055"/>
    <w:rsid w:val="00A1162A"/>
    <w:rsid w:val="00A55BDC"/>
    <w:rsid w:val="00A6298F"/>
    <w:rsid w:val="00A75B9F"/>
    <w:rsid w:val="00AC3B88"/>
    <w:rsid w:val="00AE0E49"/>
    <w:rsid w:val="00AE28A6"/>
    <w:rsid w:val="00AE35D8"/>
    <w:rsid w:val="00AE3C34"/>
    <w:rsid w:val="00AF39F2"/>
    <w:rsid w:val="00B0058E"/>
    <w:rsid w:val="00B01FB0"/>
    <w:rsid w:val="00B1138F"/>
    <w:rsid w:val="00B12526"/>
    <w:rsid w:val="00B2035C"/>
    <w:rsid w:val="00B23809"/>
    <w:rsid w:val="00B2743B"/>
    <w:rsid w:val="00B30F1D"/>
    <w:rsid w:val="00B444FC"/>
    <w:rsid w:val="00B555AE"/>
    <w:rsid w:val="00B61A96"/>
    <w:rsid w:val="00B8399D"/>
    <w:rsid w:val="00B955A4"/>
    <w:rsid w:val="00BA3AE4"/>
    <w:rsid w:val="00BA7E62"/>
    <w:rsid w:val="00BC6331"/>
    <w:rsid w:val="00BC6A3A"/>
    <w:rsid w:val="00BD6F79"/>
    <w:rsid w:val="00BE0F2B"/>
    <w:rsid w:val="00BE448B"/>
    <w:rsid w:val="00BF0BC7"/>
    <w:rsid w:val="00BF1769"/>
    <w:rsid w:val="00BF711C"/>
    <w:rsid w:val="00C05FA9"/>
    <w:rsid w:val="00C10B4D"/>
    <w:rsid w:val="00C20918"/>
    <w:rsid w:val="00C319E5"/>
    <w:rsid w:val="00C4768E"/>
    <w:rsid w:val="00C67403"/>
    <w:rsid w:val="00C75BCE"/>
    <w:rsid w:val="00C762A8"/>
    <w:rsid w:val="00C7772D"/>
    <w:rsid w:val="00C82D79"/>
    <w:rsid w:val="00C973F9"/>
    <w:rsid w:val="00CA04E8"/>
    <w:rsid w:val="00CA0B55"/>
    <w:rsid w:val="00CB2AE0"/>
    <w:rsid w:val="00CC101F"/>
    <w:rsid w:val="00CC2873"/>
    <w:rsid w:val="00CC560C"/>
    <w:rsid w:val="00CF3224"/>
    <w:rsid w:val="00D137A8"/>
    <w:rsid w:val="00D14903"/>
    <w:rsid w:val="00D17251"/>
    <w:rsid w:val="00D371D8"/>
    <w:rsid w:val="00D450BD"/>
    <w:rsid w:val="00D75A0A"/>
    <w:rsid w:val="00D84D39"/>
    <w:rsid w:val="00D90E73"/>
    <w:rsid w:val="00D93C34"/>
    <w:rsid w:val="00DA22B5"/>
    <w:rsid w:val="00DB22B4"/>
    <w:rsid w:val="00DD2427"/>
    <w:rsid w:val="00DD3B9F"/>
    <w:rsid w:val="00E10784"/>
    <w:rsid w:val="00E128AF"/>
    <w:rsid w:val="00E3230C"/>
    <w:rsid w:val="00E44855"/>
    <w:rsid w:val="00E4491C"/>
    <w:rsid w:val="00E509DF"/>
    <w:rsid w:val="00E730FA"/>
    <w:rsid w:val="00E7586E"/>
    <w:rsid w:val="00E868FA"/>
    <w:rsid w:val="00E86A1D"/>
    <w:rsid w:val="00E94338"/>
    <w:rsid w:val="00E96795"/>
    <w:rsid w:val="00EA29A8"/>
    <w:rsid w:val="00EB4F5E"/>
    <w:rsid w:val="00EC46EE"/>
    <w:rsid w:val="00ED52D2"/>
    <w:rsid w:val="00EE42B4"/>
    <w:rsid w:val="00EF1CB4"/>
    <w:rsid w:val="00F012AD"/>
    <w:rsid w:val="00F116C0"/>
    <w:rsid w:val="00F22632"/>
    <w:rsid w:val="00F22CC3"/>
    <w:rsid w:val="00F2697E"/>
    <w:rsid w:val="00F26CB4"/>
    <w:rsid w:val="00F65519"/>
    <w:rsid w:val="00FB6BFE"/>
    <w:rsid w:val="00FC1072"/>
    <w:rsid w:val="00FD613B"/>
    <w:rsid w:val="00FE0845"/>
    <w:rsid w:val="00FE2CE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F6DD2"/>
  <w15:chartTrackingRefBased/>
  <w15:docId w15:val="{A5C293A5-4FDD-3A43-B6BA-0E5268D31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1135A"/>
    <w:pPr>
      <w:widowControl w:val="0"/>
      <w:spacing w:line="240" w:lineRule="auto"/>
      <w:jc w:val="both"/>
    </w:pPr>
    <w:rPr>
      <w:rFonts w:ascii="Times New Roman" w:eastAsia="標楷體" w:hAnsi="Times New Roman" w:cs="Times New Roman (本文 CS 字型)"/>
    </w:rPr>
  </w:style>
  <w:style w:type="paragraph" w:styleId="10">
    <w:name w:val="heading 1"/>
    <w:basedOn w:val="a"/>
    <w:next w:val="a"/>
    <w:link w:val="11"/>
    <w:uiPriority w:val="9"/>
    <w:qFormat/>
    <w:rsid w:val="00851F8F"/>
    <w:pPr>
      <w:keepNext/>
      <w:keepLines/>
      <w:pageBreakBefore/>
      <w:numPr>
        <w:numId w:val="1"/>
      </w:numPr>
      <w:spacing w:before="240" w:after="240" w:line="360" w:lineRule="auto"/>
      <w:jc w:val="center"/>
      <w:outlineLvl w:val="0"/>
    </w:pPr>
    <w:rPr>
      <w:rFonts w:cs="Times New Roman (標題 CS 字型)"/>
      <w:color w:val="000000" w:themeColor="text1"/>
      <w:sz w:val="40"/>
      <w:szCs w:val="48"/>
    </w:rPr>
  </w:style>
  <w:style w:type="paragraph" w:styleId="2">
    <w:name w:val="heading 2"/>
    <w:basedOn w:val="a"/>
    <w:next w:val="a"/>
    <w:link w:val="20"/>
    <w:uiPriority w:val="9"/>
    <w:unhideWhenUsed/>
    <w:qFormat/>
    <w:rsid w:val="00851F8F"/>
    <w:pPr>
      <w:keepNext/>
      <w:keepLines/>
      <w:numPr>
        <w:ilvl w:val="1"/>
        <w:numId w:val="1"/>
      </w:numPr>
      <w:spacing w:beforeLines="100" w:before="360" w:after="0" w:line="360" w:lineRule="auto"/>
      <w:outlineLvl w:val="1"/>
    </w:pPr>
    <w:rPr>
      <w:rFonts w:cs="Times New Roman (標題 CS 字型)"/>
      <w:color w:val="000000" w:themeColor="text1"/>
      <w:sz w:val="32"/>
      <w:szCs w:val="40"/>
    </w:rPr>
  </w:style>
  <w:style w:type="paragraph" w:styleId="3">
    <w:name w:val="heading 3"/>
    <w:basedOn w:val="a"/>
    <w:next w:val="a"/>
    <w:link w:val="30"/>
    <w:uiPriority w:val="9"/>
    <w:unhideWhenUsed/>
    <w:qFormat/>
    <w:rsid w:val="00225CE6"/>
    <w:pPr>
      <w:keepNext/>
      <w:keepLines/>
      <w:numPr>
        <w:ilvl w:val="2"/>
        <w:numId w:val="1"/>
      </w:numPr>
      <w:spacing w:beforeLines="100" w:before="100" w:after="0" w:line="360" w:lineRule="auto"/>
      <w:ind w:left="567"/>
      <w:outlineLvl w:val="2"/>
    </w:pPr>
    <w:rPr>
      <w:rFonts w:cs="Times New Roman (標題 CS 字型)"/>
      <w:color w:val="000000" w:themeColor="text1"/>
      <w:sz w:val="28"/>
      <w:szCs w:val="32"/>
      <w:bdr w:val="none" w:sz="0" w:space="0" w:color="auto" w:frame="1"/>
    </w:rPr>
  </w:style>
  <w:style w:type="paragraph" w:styleId="4">
    <w:name w:val="heading 4"/>
    <w:basedOn w:val="a"/>
    <w:next w:val="a"/>
    <w:link w:val="40"/>
    <w:uiPriority w:val="9"/>
    <w:semiHidden/>
    <w:unhideWhenUsed/>
    <w:qFormat/>
    <w:rsid w:val="00B2743B"/>
    <w:pPr>
      <w:keepNext/>
      <w:keepLines/>
      <w:numPr>
        <w:ilvl w:val="3"/>
        <w:numId w:val="1"/>
      </w:numPr>
      <w:spacing w:beforeLines="100" w:before="100" w:after="0" w:line="360" w:lineRule="auto"/>
      <w:outlineLvl w:val="3"/>
    </w:pPr>
    <w:rPr>
      <w:rFonts w:cs="Times New Roman (標題 CS 字型)"/>
      <w:color w:val="000000" w:themeColor="text1"/>
      <w:sz w:val="28"/>
      <w:szCs w:val="28"/>
    </w:rPr>
  </w:style>
  <w:style w:type="paragraph" w:styleId="5">
    <w:name w:val="heading 5"/>
    <w:basedOn w:val="a"/>
    <w:next w:val="a"/>
    <w:link w:val="50"/>
    <w:uiPriority w:val="9"/>
    <w:semiHidden/>
    <w:unhideWhenUsed/>
    <w:qFormat/>
    <w:rsid w:val="00B2743B"/>
    <w:pPr>
      <w:keepNext/>
      <w:keepLines/>
      <w:numPr>
        <w:ilvl w:val="4"/>
        <w:numId w:val="1"/>
      </w:numPr>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B2743B"/>
    <w:pPr>
      <w:keepNext/>
      <w:keepLines/>
      <w:numPr>
        <w:ilvl w:val="5"/>
        <w:numId w:val="1"/>
      </w:numPr>
      <w:spacing w:before="40" w:after="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B2743B"/>
    <w:pPr>
      <w:keepNext/>
      <w:keepLines/>
      <w:numPr>
        <w:ilvl w:val="6"/>
        <w:numId w:val="1"/>
      </w:numPr>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B2743B"/>
    <w:pPr>
      <w:keepNext/>
      <w:keepLines/>
      <w:numPr>
        <w:ilvl w:val="7"/>
        <w:numId w:val="1"/>
      </w:numPr>
      <w:spacing w:before="40" w:after="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B2743B"/>
    <w:pPr>
      <w:keepNext/>
      <w:keepLines/>
      <w:numPr>
        <w:ilvl w:val="8"/>
        <w:numId w:val="1"/>
      </w:numPr>
      <w:spacing w:before="40"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標題 1 字元"/>
    <w:basedOn w:val="a0"/>
    <w:link w:val="10"/>
    <w:uiPriority w:val="9"/>
    <w:rsid w:val="00851F8F"/>
    <w:rPr>
      <w:rFonts w:ascii="Times New Roman" w:eastAsia="標楷體" w:hAnsi="Times New Roman" w:cs="Times New Roman (標題 CS 字型)"/>
      <w:color w:val="000000" w:themeColor="text1"/>
      <w:sz w:val="40"/>
      <w:szCs w:val="48"/>
    </w:rPr>
  </w:style>
  <w:style w:type="character" w:customStyle="1" w:styleId="20">
    <w:name w:val="標題 2 字元"/>
    <w:basedOn w:val="a0"/>
    <w:link w:val="2"/>
    <w:uiPriority w:val="9"/>
    <w:rsid w:val="00851F8F"/>
    <w:rPr>
      <w:rFonts w:ascii="Times New Roman" w:eastAsia="標楷體" w:hAnsi="Times New Roman" w:cs="Times New Roman (標題 CS 字型)"/>
      <w:color w:val="000000" w:themeColor="text1"/>
      <w:sz w:val="32"/>
      <w:szCs w:val="40"/>
    </w:rPr>
  </w:style>
  <w:style w:type="character" w:customStyle="1" w:styleId="30">
    <w:name w:val="標題 3 字元"/>
    <w:basedOn w:val="a0"/>
    <w:link w:val="3"/>
    <w:uiPriority w:val="9"/>
    <w:rsid w:val="00225CE6"/>
    <w:rPr>
      <w:rFonts w:ascii="Times New Roman" w:eastAsia="標楷體" w:hAnsi="Times New Roman" w:cs="Times New Roman (標題 CS 字型)"/>
      <w:color w:val="000000" w:themeColor="text1"/>
      <w:sz w:val="28"/>
      <w:szCs w:val="32"/>
      <w:bdr w:val="none" w:sz="0" w:space="0" w:color="auto" w:frame="1"/>
    </w:rPr>
  </w:style>
  <w:style w:type="character" w:customStyle="1" w:styleId="40">
    <w:name w:val="標題 4 字元"/>
    <w:basedOn w:val="a0"/>
    <w:link w:val="4"/>
    <w:uiPriority w:val="9"/>
    <w:semiHidden/>
    <w:rsid w:val="006B4101"/>
    <w:rPr>
      <w:rFonts w:ascii="Times New Roman" w:eastAsia="標楷體" w:hAnsi="Times New Roman" w:cs="Times New Roman (標題 CS 字型)"/>
      <w:color w:val="000000" w:themeColor="text1"/>
      <w:sz w:val="28"/>
      <w:szCs w:val="28"/>
    </w:rPr>
  </w:style>
  <w:style w:type="character" w:customStyle="1" w:styleId="50">
    <w:name w:val="標題 5 字元"/>
    <w:basedOn w:val="a0"/>
    <w:link w:val="5"/>
    <w:uiPriority w:val="9"/>
    <w:semiHidden/>
    <w:rsid w:val="00855C6A"/>
    <w:rPr>
      <w:rFonts w:ascii="Times New Roman" w:eastAsiaTheme="majorEastAsia" w:hAnsi="Times New Roman" w:cstheme="majorBidi"/>
      <w:color w:val="0F4761" w:themeColor="accent1" w:themeShade="BF"/>
    </w:rPr>
  </w:style>
  <w:style w:type="character" w:customStyle="1" w:styleId="60">
    <w:name w:val="標題 6 字元"/>
    <w:basedOn w:val="a0"/>
    <w:link w:val="6"/>
    <w:uiPriority w:val="9"/>
    <w:semiHidden/>
    <w:rsid w:val="00855C6A"/>
    <w:rPr>
      <w:rFonts w:ascii="Times New Roman" w:eastAsiaTheme="majorEastAsia" w:hAnsi="Times New Roman" w:cstheme="majorBidi"/>
      <w:color w:val="595959" w:themeColor="text1" w:themeTint="A6"/>
    </w:rPr>
  </w:style>
  <w:style w:type="character" w:customStyle="1" w:styleId="70">
    <w:name w:val="標題 7 字元"/>
    <w:basedOn w:val="a0"/>
    <w:link w:val="7"/>
    <w:uiPriority w:val="9"/>
    <w:semiHidden/>
    <w:rsid w:val="00855C6A"/>
    <w:rPr>
      <w:rFonts w:ascii="Times New Roman" w:eastAsiaTheme="majorEastAsia" w:hAnsi="Times New Roman" w:cstheme="majorBidi"/>
      <w:color w:val="595959" w:themeColor="text1" w:themeTint="A6"/>
    </w:rPr>
  </w:style>
  <w:style w:type="character" w:customStyle="1" w:styleId="80">
    <w:name w:val="標題 8 字元"/>
    <w:basedOn w:val="a0"/>
    <w:link w:val="8"/>
    <w:uiPriority w:val="9"/>
    <w:semiHidden/>
    <w:rsid w:val="00855C6A"/>
    <w:rPr>
      <w:rFonts w:ascii="Times New Roman" w:eastAsiaTheme="majorEastAsia" w:hAnsi="Times New Roman" w:cstheme="majorBidi"/>
      <w:color w:val="272727" w:themeColor="text1" w:themeTint="D8"/>
    </w:rPr>
  </w:style>
  <w:style w:type="character" w:customStyle="1" w:styleId="90">
    <w:name w:val="標題 9 字元"/>
    <w:basedOn w:val="a0"/>
    <w:link w:val="9"/>
    <w:uiPriority w:val="9"/>
    <w:semiHidden/>
    <w:rsid w:val="00855C6A"/>
    <w:rPr>
      <w:rFonts w:ascii="Times New Roman" w:eastAsiaTheme="majorEastAsia" w:hAnsi="Times New Roman" w:cstheme="majorBidi"/>
      <w:color w:val="272727" w:themeColor="text1" w:themeTint="D8"/>
    </w:rPr>
  </w:style>
  <w:style w:type="paragraph" w:styleId="a3">
    <w:name w:val="Title"/>
    <w:basedOn w:val="a"/>
    <w:next w:val="a"/>
    <w:link w:val="a4"/>
    <w:uiPriority w:val="10"/>
    <w:qFormat/>
    <w:rsid w:val="003F2217"/>
    <w:pPr>
      <w:spacing w:before="240" w:after="240" w:line="360" w:lineRule="auto"/>
      <w:contextualSpacing/>
      <w:jc w:val="center"/>
    </w:pPr>
    <w:rPr>
      <w:rFonts w:cs="Times New Roman (標題 CS 字型)"/>
      <w:color w:val="000000" w:themeColor="text1"/>
      <w:spacing w:val="-10"/>
      <w:kern w:val="28"/>
      <w:sz w:val="40"/>
      <w:szCs w:val="56"/>
    </w:rPr>
  </w:style>
  <w:style w:type="character" w:customStyle="1" w:styleId="a4">
    <w:name w:val="標題 字元"/>
    <w:basedOn w:val="a0"/>
    <w:link w:val="a3"/>
    <w:uiPriority w:val="10"/>
    <w:rsid w:val="003F2217"/>
    <w:rPr>
      <w:rFonts w:ascii="Times New Roman" w:eastAsia="BiauKaiTC Regular" w:hAnsi="Times New Roman" w:cs="Times New Roman (標題 CS 字型)"/>
      <w:color w:val="000000" w:themeColor="text1"/>
      <w:spacing w:val="-10"/>
      <w:kern w:val="28"/>
      <w:sz w:val="40"/>
      <w:szCs w:val="56"/>
    </w:rPr>
  </w:style>
  <w:style w:type="paragraph" w:styleId="a5">
    <w:name w:val="Subtitle"/>
    <w:basedOn w:val="a"/>
    <w:next w:val="a"/>
    <w:link w:val="a6"/>
    <w:uiPriority w:val="11"/>
    <w:qFormat/>
    <w:rsid w:val="00855C6A"/>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855C6A"/>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855C6A"/>
    <w:pPr>
      <w:spacing w:before="160"/>
      <w:jc w:val="center"/>
    </w:pPr>
    <w:rPr>
      <w:i/>
      <w:iCs/>
      <w:color w:val="404040" w:themeColor="text1" w:themeTint="BF"/>
    </w:rPr>
  </w:style>
  <w:style w:type="character" w:customStyle="1" w:styleId="a8">
    <w:name w:val="引文 字元"/>
    <w:basedOn w:val="a0"/>
    <w:link w:val="a7"/>
    <w:uiPriority w:val="29"/>
    <w:rsid w:val="00855C6A"/>
    <w:rPr>
      <w:i/>
      <w:iCs/>
      <w:color w:val="404040" w:themeColor="text1" w:themeTint="BF"/>
    </w:rPr>
  </w:style>
  <w:style w:type="paragraph" w:styleId="a9">
    <w:name w:val="List Paragraph"/>
    <w:basedOn w:val="a"/>
    <w:uiPriority w:val="34"/>
    <w:qFormat/>
    <w:rsid w:val="00855C6A"/>
    <w:pPr>
      <w:ind w:left="720"/>
      <w:contextualSpacing/>
    </w:pPr>
  </w:style>
  <w:style w:type="character" w:styleId="aa">
    <w:name w:val="Intense Emphasis"/>
    <w:basedOn w:val="a0"/>
    <w:uiPriority w:val="21"/>
    <w:qFormat/>
    <w:rsid w:val="00855C6A"/>
    <w:rPr>
      <w:i/>
      <w:iCs/>
      <w:color w:val="0F4761" w:themeColor="accent1" w:themeShade="BF"/>
    </w:rPr>
  </w:style>
  <w:style w:type="paragraph" w:styleId="ab">
    <w:name w:val="Intense Quote"/>
    <w:basedOn w:val="a"/>
    <w:next w:val="a"/>
    <w:link w:val="ac"/>
    <w:uiPriority w:val="30"/>
    <w:qFormat/>
    <w:rsid w:val="00855C6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鮮明引文 字元"/>
    <w:basedOn w:val="a0"/>
    <w:link w:val="ab"/>
    <w:uiPriority w:val="30"/>
    <w:rsid w:val="00855C6A"/>
    <w:rPr>
      <w:i/>
      <w:iCs/>
      <w:color w:val="0F4761" w:themeColor="accent1" w:themeShade="BF"/>
    </w:rPr>
  </w:style>
  <w:style w:type="character" w:styleId="ad">
    <w:name w:val="Intense Reference"/>
    <w:basedOn w:val="a0"/>
    <w:uiPriority w:val="32"/>
    <w:qFormat/>
    <w:rsid w:val="00855C6A"/>
    <w:rPr>
      <w:b/>
      <w:bCs/>
      <w:smallCaps/>
      <w:color w:val="0F4761" w:themeColor="accent1" w:themeShade="BF"/>
      <w:spacing w:val="5"/>
    </w:rPr>
  </w:style>
  <w:style w:type="paragraph" w:styleId="Web">
    <w:name w:val="Normal (Web)"/>
    <w:basedOn w:val="a"/>
    <w:uiPriority w:val="99"/>
    <w:semiHidden/>
    <w:unhideWhenUsed/>
    <w:rsid w:val="00855C6A"/>
    <w:pPr>
      <w:widowControl/>
      <w:spacing w:before="100" w:beforeAutospacing="1" w:after="100" w:afterAutospacing="1"/>
    </w:pPr>
    <w:rPr>
      <w:rFonts w:ascii="新細明體" w:eastAsia="新細明體" w:hAnsi="新細明體" w:cs="新細明體"/>
      <w:kern w:val="0"/>
      <w14:ligatures w14:val="none"/>
    </w:rPr>
  </w:style>
  <w:style w:type="character" w:styleId="ae">
    <w:name w:val="Strong"/>
    <w:basedOn w:val="a0"/>
    <w:uiPriority w:val="22"/>
    <w:qFormat/>
    <w:rsid w:val="00855C6A"/>
    <w:rPr>
      <w:b/>
      <w:bCs/>
    </w:rPr>
  </w:style>
  <w:style w:type="character" w:customStyle="1" w:styleId="math-inline">
    <w:name w:val="math-inline"/>
    <w:basedOn w:val="a0"/>
    <w:rsid w:val="00855C6A"/>
  </w:style>
  <w:style w:type="character" w:styleId="HTML">
    <w:name w:val="HTML Code"/>
    <w:basedOn w:val="a0"/>
    <w:uiPriority w:val="99"/>
    <w:semiHidden/>
    <w:unhideWhenUsed/>
    <w:rsid w:val="00855C6A"/>
    <w:rPr>
      <w:rFonts w:ascii="細明體" w:eastAsia="細明體" w:hAnsi="細明體" w:cs="細明體"/>
      <w:sz w:val="24"/>
      <w:szCs w:val="24"/>
    </w:rPr>
  </w:style>
  <w:style w:type="paragraph" w:styleId="af">
    <w:name w:val="caption"/>
    <w:basedOn w:val="a"/>
    <w:next w:val="a"/>
    <w:autoRedefine/>
    <w:uiPriority w:val="35"/>
    <w:unhideWhenUsed/>
    <w:qFormat/>
    <w:rsid w:val="00C7772D"/>
    <w:pPr>
      <w:spacing w:after="0"/>
      <w:jc w:val="center"/>
    </w:pPr>
    <w:rPr>
      <w:color w:val="000000" w:themeColor="text1"/>
      <w:szCs w:val="20"/>
    </w:rPr>
  </w:style>
  <w:style w:type="paragraph" w:styleId="af0">
    <w:name w:val="footnote text"/>
    <w:basedOn w:val="a"/>
    <w:link w:val="af1"/>
    <w:uiPriority w:val="99"/>
    <w:semiHidden/>
    <w:unhideWhenUsed/>
    <w:rsid w:val="00C7772D"/>
    <w:pPr>
      <w:snapToGrid w:val="0"/>
      <w:jc w:val="left"/>
    </w:pPr>
    <w:rPr>
      <w:sz w:val="20"/>
      <w:szCs w:val="20"/>
    </w:rPr>
  </w:style>
  <w:style w:type="character" w:customStyle="1" w:styleId="af1">
    <w:name w:val="註腳文字 字元"/>
    <w:basedOn w:val="a0"/>
    <w:link w:val="af0"/>
    <w:uiPriority w:val="99"/>
    <w:semiHidden/>
    <w:rsid w:val="00C7772D"/>
    <w:rPr>
      <w:rFonts w:ascii="Times New Roman" w:eastAsia="BiauKaiTC Regular" w:hAnsi="Times New Roman" w:cs="Times New Roman (本文 CS 字型)"/>
      <w:sz w:val="20"/>
      <w:szCs w:val="20"/>
    </w:rPr>
  </w:style>
  <w:style w:type="character" w:styleId="af2">
    <w:name w:val="footnote reference"/>
    <w:basedOn w:val="a0"/>
    <w:uiPriority w:val="99"/>
    <w:semiHidden/>
    <w:unhideWhenUsed/>
    <w:rsid w:val="00C7772D"/>
    <w:rPr>
      <w:vertAlign w:val="superscript"/>
    </w:rPr>
  </w:style>
  <w:style w:type="paragraph" w:styleId="af3">
    <w:name w:val="endnote text"/>
    <w:basedOn w:val="a"/>
    <w:link w:val="af4"/>
    <w:uiPriority w:val="99"/>
    <w:semiHidden/>
    <w:unhideWhenUsed/>
    <w:rsid w:val="00C7772D"/>
    <w:pPr>
      <w:snapToGrid w:val="0"/>
      <w:jc w:val="left"/>
    </w:pPr>
  </w:style>
  <w:style w:type="character" w:customStyle="1" w:styleId="af4">
    <w:name w:val="章節附註文字 字元"/>
    <w:basedOn w:val="a0"/>
    <w:link w:val="af3"/>
    <w:uiPriority w:val="99"/>
    <w:semiHidden/>
    <w:rsid w:val="00C7772D"/>
    <w:rPr>
      <w:rFonts w:ascii="Times New Roman" w:eastAsia="BiauKaiTC Regular" w:hAnsi="Times New Roman" w:cs="Times New Roman (本文 CS 字型)"/>
    </w:rPr>
  </w:style>
  <w:style w:type="character" w:styleId="af5">
    <w:name w:val="endnote reference"/>
    <w:basedOn w:val="a0"/>
    <w:uiPriority w:val="99"/>
    <w:semiHidden/>
    <w:unhideWhenUsed/>
    <w:rsid w:val="00C7772D"/>
    <w:rPr>
      <w:vertAlign w:val="superscript"/>
    </w:rPr>
  </w:style>
  <w:style w:type="numbering" w:customStyle="1" w:styleId="1">
    <w:name w:val="目前的清單1"/>
    <w:uiPriority w:val="99"/>
    <w:rsid w:val="00B2743B"/>
    <w:pPr>
      <w:numPr>
        <w:numId w:val="3"/>
      </w:numPr>
    </w:pPr>
  </w:style>
  <w:style w:type="character" w:customStyle="1" w:styleId="katex-mathml">
    <w:name w:val="katex-mathml"/>
    <w:basedOn w:val="a0"/>
    <w:rsid w:val="00C05FA9"/>
  </w:style>
  <w:style w:type="character" w:customStyle="1" w:styleId="mord">
    <w:name w:val="mord"/>
    <w:basedOn w:val="a0"/>
    <w:rsid w:val="00C05FA9"/>
  </w:style>
  <w:style w:type="character" w:customStyle="1" w:styleId="mopen">
    <w:name w:val="mopen"/>
    <w:basedOn w:val="a0"/>
    <w:rsid w:val="00C05FA9"/>
  </w:style>
  <w:style w:type="character" w:customStyle="1" w:styleId="vlist-s">
    <w:name w:val="vlist-s"/>
    <w:basedOn w:val="a0"/>
    <w:rsid w:val="00C05FA9"/>
  </w:style>
  <w:style w:type="character" w:customStyle="1" w:styleId="mpunct">
    <w:name w:val="mpunct"/>
    <w:basedOn w:val="a0"/>
    <w:rsid w:val="00C05FA9"/>
  </w:style>
  <w:style w:type="character" w:customStyle="1" w:styleId="mclose">
    <w:name w:val="mclose"/>
    <w:basedOn w:val="a0"/>
    <w:rsid w:val="00C05FA9"/>
  </w:style>
  <w:style w:type="character" w:styleId="af6">
    <w:name w:val="Emphasis"/>
    <w:basedOn w:val="a0"/>
    <w:uiPriority w:val="20"/>
    <w:qFormat/>
    <w:rsid w:val="00253C7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2650">
      <w:bodyDiv w:val="1"/>
      <w:marLeft w:val="0"/>
      <w:marRight w:val="0"/>
      <w:marTop w:val="0"/>
      <w:marBottom w:val="0"/>
      <w:divBdr>
        <w:top w:val="none" w:sz="0" w:space="0" w:color="auto"/>
        <w:left w:val="none" w:sz="0" w:space="0" w:color="auto"/>
        <w:bottom w:val="none" w:sz="0" w:space="0" w:color="auto"/>
        <w:right w:val="none" w:sz="0" w:space="0" w:color="auto"/>
      </w:divBdr>
    </w:div>
    <w:div w:id="101339844">
      <w:bodyDiv w:val="1"/>
      <w:marLeft w:val="0"/>
      <w:marRight w:val="0"/>
      <w:marTop w:val="0"/>
      <w:marBottom w:val="0"/>
      <w:divBdr>
        <w:top w:val="none" w:sz="0" w:space="0" w:color="auto"/>
        <w:left w:val="none" w:sz="0" w:space="0" w:color="auto"/>
        <w:bottom w:val="none" w:sz="0" w:space="0" w:color="auto"/>
        <w:right w:val="none" w:sz="0" w:space="0" w:color="auto"/>
      </w:divBdr>
    </w:div>
    <w:div w:id="165176857">
      <w:bodyDiv w:val="1"/>
      <w:marLeft w:val="0"/>
      <w:marRight w:val="0"/>
      <w:marTop w:val="0"/>
      <w:marBottom w:val="0"/>
      <w:divBdr>
        <w:top w:val="none" w:sz="0" w:space="0" w:color="auto"/>
        <w:left w:val="none" w:sz="0" w:space="0" w:color="auto"/>
        <w:bottom w:val="none" w:sz="0" w:space="0" w:color="auto"/>
        <w:right w:val="none" w:sz="0" w:space="0" w:color="auto"/>
      </w:divBdr>
    </w:div>
    <w:div w:id="172652911">
      <w:bodyDiv w:val="1"/>
      <w:marLeft w:val="0"/>
      <w:marRight w:val="0"/>
      <w:marTop w:val="0"/>
      <w:marBottom w:val="0"/>
      <w:divBdr>
        <w:top w:val="none" w:sz="0" w:space="0" w:color="auto"/>
        <w:left w:val="none" w:sz="0" w:space="0" w:color="auto"/>
        <w:bottom w:val="none" w:sz="0" w:space="0" w:color="auto"/>
        <w:right w:val="none" w:sz="0" w:space="0" w:color="auto"/>
      </w:divBdr>
    </w:div>
    <w:div w:id="187837335">
      <w:bodyDiv w:val="1"/>
      <w:marLeft w:val="0"/>
      <w:marRight w:val="0"/>
      <w:marTop w:val="0"/>
      <w:marBottom w:val="0"/>
      <w:divBdr>
        <w:top w:val="none" w:sz="0" w:space="0" w:color="auto"/>
        <w:left w:val="none" w:sz="0" w:space="0" w:color="auto"/>
        <w:bottom w:val="none" w:sz="0" w:space="0" w:color="auto"/>
        <w:right w:val="none" w:sz="0" w:space="0" w:color="auto"/>
      </w:divBdr>
    </w:div>
    <w:div w:id="202911638">
      <w:bodyDiv w:val="1"/>
      <w:marLeft w:val="0"/>
      <w:marRight w:val="0"/>
      <w:marTop w:val="0"/>
      <w:marBottom w:val="0"/>
      <w:divBdr>
        <w:top w:val="none" w:sz="0" w:space="0" w:color="auto"/>
        <w:left w:val="none" w:sz="0" w:space="0" w:color="auto"/>
        <w:bottom w:val="none" w:sz="0" w:space="0" w:color="auto"/>
        <w:right w:val="none" w:sz="0" w:space="0" w:color="auto"/>
      </w:divBdr>
    </w:div>
    <w:div w:id="223956029">
      <w:bodyDiv w:val="1"/>
      <w:marLeft w:val="0"/>
      <w:marRight w:val="0"/>
      <w:marTop w:val="0"/>
      <w:marBottom w:val="0"/>
      <w:divBdr>
        <w:top w:val="none" w:sz="0" w:space="0" w:color="auto"/>
        <w:left w:val="none" w:sz="0" w:space="0" w:color="auto"/>
        <w:bottom w:val="none" w:sz="0" w:space="0" w:color="auto"/>
        <w:right w:val="none" w:sz="0" w:space="0" w:color="auto"/>
      </w:divBdr>
    </w:div>
    <w:div w:id="258564459">
      <w:bodyDiv w:val="1"/>
      <w:marLeft w:val="0"/>
      <w:marRight w:val="0"/>
      <w:marTop w:val="0"/>
      <w:marBottom w:val="0"/>
      <w:divBdr>
        <w:top w:val="none" w:sz="0" w:space="0" w:color="auto"/>
        <w:left w:val="none" w:sz="0" w:space="0" w:color="auto"/>
        <w:bottom w:val="none" w:sz="0" w:space="0" w:color="auto"/>
        <w:right w:val="none" w:sz="0" w:space="0" w:color="auto"/>
      </w:divBdr>
    </w:div>
    <w:div w:id="263656166">
      <w:bodyDiv w:val="1"/>
      <w:marLeft w:val="0"/>
      <w:marRight w:val="0"/>
      <w:marTop w:val="0"/>
      <w:marBottom w:val="0"/>
      <w:divBdr>
        <w:top w:val="none" w:sz="0" w:space="0" w:color="auto"/>
        <w:left w:val="none" w:sz="0" w:space="0" w:color="auto"/>
        <w:bottom w:val="none" w:sz="0" w:space="0" w:color="auto"/>
        <w:right w:val="none" w:sz="0" w:space="0" w:color="auto"/>
      </w:divBdr>
    </w:div>
    <w:div w:id="309746621">
      <w:bodyDiv w:val="1"/>
      <w:marLeft w:val="0"/>
      <w:marRight w:val="0"/>
      <w:marTop w:val="0"/>
      <w:marBottom w:val="0"/>
      <w:divBdr>
        <w:top w:val="none" w:sz="0" w:space="0" w:color="auto"/>
        <w:left w:val="none" w:sz="0" w:space="0" w:color="auto"/>
        <w:bottom w:val="none" w:sz="0" w:space="0" w:color="auto"/>
        <w:right w:val="none" w:sz="0" w:space="0" w:color="auto"/>
      </w:divBdr>
    </w:div>
    <w:div w:id="318730644">
      <w:bodyDiv w:val="1"/>
      <w:marLeft w:val="0"/>
      <w:marRight w:val="0"/>
      <w:marTop w:val="0"/>
      <w:marBottom w:val="0"/>
      <w:divBdr>
        <w:top w:val="none" w:sz="0" w:space="0" w:color="auto"/>
        <w:left w:val="none" w:sz="0" w:space="0" w:color="auto"/>
        <w:bottom w:val="none" w:sz="0" w:space="0" w:color="auto"/>
        <w:right w:val="none" w:sz="0" w:space="0" w:color="auto"/>
      </w:divBdr>
    </w:div>
    <w:div w:id="335620700">
      <w:bodyDiv w:val="1"/>
      <w:marLeft w:val="0"/>
      <w:marRight w:val="0"/>
      <w:marTop w:val="0"/>
      <w:marBottom w:val="0"/>
      <w:divBdr>
        <w:top w:val="none" w:sz="0" w:space="0" w:color="auto"/>
        <w:left w:val="none" w:sz="0" w:space="0" w:color="auto"/>
        <w:bottom w:val="none" w:sz="0" w:space="0" w:color="auto"/>
        <w:right w:val="none" w:sz="0" w:space="0" w:color="auto"/>
      </w:divBdr>
      <w:divsChild>
        <w:div w:id="616332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5004783">
      <w:bodyDiv w:val="1"/>
      <w:marLeft w:val="0"/>
      <w:marRight w:val="0"/>
      <w:marTop w:val="0"/>
      <w:marBottom w:val="0"/>
      <w:divBdr>
        <w:top w:val="none" w:sz="0" w:space="0" w:color="auto"/>
        <w:left w:val="none" w:sz="0" w:space="0" w:color="auto"/>
        <w:bottom w:val="none" w:sz="0" w:space="0" w:color="auto"/>
        <w:right w:val="none" w:sz="0" w:space="0" w:color="auto"/>
      </w:divBdr>
    </w:div>
    <w:div w:id="434252253">
      <w:bodyDiv w:val="1"/>
      <w:marLeft w:val="0"/>
      <w:marRight w:val="0"/>
      <w:marTop w:val="0"/>
      <w:marBottom w:val="0"/>
      <w:divBdr>
        <w:top w:val="none" w:sz="0" w:space="0" w:color="auto"/>
        <w:left w:val="none" w:sz="0" w:space="0" w:color="auto"/>
        <w:bottom w:val="none" w:sz="0" w:space="0" w:color="auto"/>
        <w:right w:val="none" w:sz="0" w:space="0" w:color="auto"/>
      </w:divBdr>
      <w:divsChild>
        <w:div w:id="2008291037">
          <w:blockQuote w:val="1"/>
          <w:marLeft w:val="0"/>
          <w:marRight w:val="0"/>
          <w:marTop w:val="0"/>
          <w:marBottom w:val="0"/>
          <w:divBdr>
            <w:top w:val="none" w:sz="0" w:space="0" w:color="auto"/>
            <w:left w:val="none" w:sz="0" w:space="0" w:color="auto"/>
            <w:bottom w:val="none" w:sz="0" w:space="0" w:color="auto"/>
            <w:right w:val="none" w:sz="0" w:space="0" w:color="auto"/>
          </w:divBdr>
        </w:div>
        <w:div w:id="1968773323">
          <w:blockQuote w:val="1"/>
          <w:marLeft w:val="0"/>
          <w:marRight w:val="0"/>
          <w:marTop w:val="0"/>
          <w:marBottom w:val="0"/>
          <w:divBdr>
            <w:top w:val="none" w:sz="0" w:space="0" w:color="auto"/>
            <w:left w:val="none" w:sz="0" w:space="0" w:color="auto"/>
            <w:bottom w:val="none" w:sz="0" w:space="0" w:color="auto"/>
            <w:right w:val="none" w:sz="0" w:space="0" w:color="auto"/>
          </w:divBdr>
        </w:div>
        <w:div w:id="549273036">
          <w:blockQuote w:val="1"/>
          <w:marLeft w:val="0"/>
          <w:marRight w:val="0"/>
          <w:marTop w:val="0"/>
          <w:marBottom w:val="0"/>
          <w:divBdr>
            <w:top w:val="none" w:sz="0" w:space="0" w:color="auto"/>
            <w:left w:val="none" w:sz="0" w:space="0" w:color="auto"/>
            <w:bottom w:val="none" w:sz="0" w:space="0" w:color="auto"/>
            <w:right w:val="none" w:sz="0" w:space="0" w:color="auto"/>
          </w:divBdr>
        </w:div>
        <w:div w:id="372774147">
          <w:blockQuote w:val="1"/>
          <w:marLeft w:val="0"/>
          <w:marRight w:val="0"/>
          <w:marTop w:val="0"/>
          <w:marBottom w:val="0"/>
          <w:divBdr>
            <w:top w:val="none" w:sz="0" w:space="0" w:color="auto"/>
            <w:left w:val="none" w:sz="0" w:space="0" w:color="auto"/>
            <w:bottom w:val="none" w:sz="0" w:space="0" w:color="auto"/>
            <w:right w:val="none" w:sz="0" w:space="0" w:color="auto"/>
          </w:divBdr>
        </w:div>
        <w:div w:id="338627917">
          <w:blockQuote w:val="1"/>
          <w:marLeft w:val="0"/>
          <w:marRight w:val="0"/>
          <w:marTop w:val="0"/>
          <w:marBottom w:val="0"/>
          <w:divBdr>
            <w:top w:val="none" w:sz="0" w:space="0" w:color="auto"/>
            <w:left w:val="none" w:sz="0" w:space="0" w:color="auto"/>
            <w:bottom w:val="none" w:sz="0" w:space="0" w:color="auto"/>
            <w:right w:val="none" w:sz="0" w:space="0" w:color="auto"/>
          </w:divBdr>
        </w:div>
        <w:div w:id="996153074">
          <w:blockQuote w:val="1"/>
          <w:marLeft w:val="0"/>
          <w:marRight w:val="0"/>
          <w:marTop w:val="0"/>
          <w:marBottom w:val="0"/>
          <w:divBdr>
            <w:top w:val="none" w:sz="0" w:space="0" w:color="auto"/>
            <w:left w:val="none" w:sz="0" w:space="0" w:color="auto"/>
            <w:bottom w:val="none" w:sz="0" w:space="0" w:color="auto"/>
            <w:right w:val="none" w:sz="0" w:space="0" w:color="auto"/>
          </w:divBdr>
        </w:div>
        <w:div w:id="1057700006">
          <w:blockQuote w:val="1"/>
          <w:marLeft w:val="0"/>
          <w:marRight w:val="0"/>
          <w:marTop w:val="0"/>
          <w:marBottom w:val="0"/>
          <w:divBdr>
            <w:top w:val="none" w:sz="0" w:space="0" w:color="auto"/>
            <w:left w:val="none" w:sz="0" w:space="0" w:color="auto"/>
            <w:bottom w:val="none" w:sz="0" w:space="0" w:color="auto"/>
            <w:right w:val="none" w:sz="0" w:space="0" w:color="auto"/>
          </w:divBdr>
        </w:div>
        <w:div w:id="13197651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77653922">
      <w:bodyDiv w:val="1"/>
      <w:marLeft w:val="0"/>
      <w:marRight w:val="0"/>
      <w:marTop w:val="0"/>
      <w:marBottom w:val="0"/>
      <w:divBdr>
        <w:top w:val="none" w:sz="0" w:space="0" w:color="auto"/>
        <w:left w:val="none" w:sz="0" w:space="0" w:color="auto"/>
        <w:bottom w:val="none" w:sz="0" w:space="0" w:color="auto"/>
        <w:right w:val="none" w:sz="0" w:space="0" w:color="auto"/>
      </w:divBdr>
    </w:div>
    <w:div w:id="637300515">
      <w:bodyDiv w:val="1"/>
      <w:marLeft w:val="0"/>
      <w:marRight w:val="0"/>
      <w:marTop w:val="0"/>
      <w:marBottom w:val="0"/>
      <w:divBdr>
        <w:top w:val="none" w:sz="0" w:space="0" w:color="auto"/>
        <w:left w:val="none" w:sz="0" w:space="0" w:color="auto"/>
        <w:bottom w:val="none" w:sz="0" w:space="0" w:color="auto"/>
        <w:right w:val="none" w:sz="0" w:space="0" w:color="auto"/>
      </w:divBdr>
    </w:div>
    <w:div w:id="675621554">
      <w:bodyDiv w:val="1"/>
      <w:marLeft w:val="0"/>
      <w:marRight w:val="0"/>
      <w:marTop w:val="0"/>
      <w:marBottom w:val="0"/>
      <w:divBdr>
        <w:top w:val="none" w:sz="0" w:space="0" w:color="auto"/>
        <w:left w:val="none" w:sz="0" w:space="0" w:color="auto"/>
        <w:bottom w:val="none" w:sz="0" w:space="0" w:color="auto"/>
        <w:right w:val="none" w:sz="0" w:space="0" w:color="auto"/>
      </w:divBdr>
    </w:div>
    <w:div w:id="716393079">
      <w:bodyDiv w:val="1"/>
      <w:marLeft w:val="0"/>
      <w:marRight w:val="0"/>
      <w:marTop w:val="0"/>
      <w:marBottom w:val="0"/>
      <w:divBdr>
        <w:top w:val="none" w:sz="0" w:space="0" w:color="auto"/>
        <w:left w:val="none" w:sz="0" w:space="0" w:color="auto"/>
        <w:bottom w:val="none" w:sz="0" w:space="0" w:color="auto"/>
        <w:right w:val="none" w:sz="0" w:space="0" w:color="auto"/>
      </w:divBdr>
    </w:div>
    <w:div w:id="773087528">
      <w:bodyDiv w:val="1"/>
      <w:marLeft w:val="0"/>
      <w:marRight w:val="0"/>
      <w:marTop w:val="0"/>
      <w:marBottom w:val="0"/>
      <w:divBdr>
        <w:top w:val="none" w:sz="0" w:space="0" w:color="auto"/>
        <w:left w:val="none" w:sz="0" w:space="0" w:color="auto"/>
        <w:bottom w:val="none" w:sz="0" w:space="0" w:color="auto"/>
        <w:right w:val="none" w:sz="0" w:space="0" w:color="auto"/>
      </w:divBdr>
    </w:div>
    <w:div w:id="907619673">
      <w:bodyDiv w:val="1"/>
      <w:marLeft w:val="0"/>
      <w:marRight w:val="0"/>
      <w:marTop w:val="0"/>
      <w:marBottom w:val="0"/>
      <w:divBdr>
        <w:top w:val="none" w:sz="0" w:space="0" w:color="auto"/>
        <w:left w:val="none" w:sz="0" w:space="0" w:color="auto"/>
        <w:bottom w:val="none" w:sz="0" w:space="0" w:color="auto"/>
        <w:right w:val="none" w:sz="0" w:space="0" w:color="auto"/>
      </w:divBdr>
    </w:div>
    <w:div w:id="950091345">
      <w:bodyDiv w:val="1"/>
      <w:marLeft w:val="0"/>
      <w:marRight w:val="0"/>
      <w:marTop w:val="0"/>
      <w:marBottom w:val="0"/>
      <w:divBdr>
        <w:top w:val="none" w:sz="0" w:space="0" w:color="auto"/>
        <w:left w:val="none" w:sz="0" w:space="0" w:color="auto"/>
        <w:bottom w:val="none" w:sz="0" w:space="0" w:color="auto"/>
        <w:right w:val="none" w:sz="0" w:space="0" w:color="auto"/>
      </w:divBdr>
      <w:divsChild>
        <w:div w:id="10451260">
          <w:blockQuote w:val="1"/>
          <w:marLeft w:val="0"/>
          <w:marRight w:val="0"/>
          <w:marTop w:val="0"/>
          <w:marBottom w:val="0"/>
          <w:divBdr>
            <w:top w:val="none" w:sz="0" w:space="0" w:color="auto"/>
            <w:left w:val="none" w:sz="0" w:space="0" w:color="auto"/>
            <w:bottom w:val="none" w:sz="0" w:space="0" w:color="auto"/>
            <w:right w:val="none" w:sz="0" w:space="0" w:color="auto"/>
          </w:divBdr>
        </w:div>
        <w:div w:id="653141179">
          <w:blockQuote w:val="1"/>
          <w:marLeft w:val="0"/>
          <w:marRight w:val="0"/>
          <w:marTop w:val="0"/>
          <w:marBottom w:val="0"/>
          <w:divBdr>
            <w:top w:val="none" w:sz="0" w:space="0" w:color="auto"/>
            <w:left w:val="none" w:sz="0" w:space="0" w:color="auto"/>
            <w:bottom w:val="none" w:sz="0" w:space="0" w:color="auto"/>
            <w:right w:val="none" w:sz="0" w:space="0" w:color="auto"/>
          </w:divBdr>
        </w:div>
        <w:div w:id="1742947960">
          <w:blockQuote w:val="1"/>
          <w:marLeft w:val="0"/>
          <w:marRight w:val="0"/>
          <w:marTop w:val="0"/>
          <w:marBottom w:val="0"/>
          <w:divBdr>
            <w:top w:val="none" w:sz="0" w:space="0" w:color="auto"/>
            <w:left w:val="none" w:sz="0" w:space="0" w:color="auto"/>
            <w:bottom w:val="none" w:sz="0" w:space="0" w:color="auto"/>
            <w:right w:val="none" w:sz="0" w:space="0" w:color="auto"/>
          </w:divBdr>
        </w:div>
        <w:div w:id="203642214">
          <w:blockQuote w:val="1"/>
          <w:marLeft w:val="0"/>
          <w:marRight w:val="0"/>
          <w:marTop w:val="0"/>
          <w:marBottom w:val="0"/>
          <w:divBdr>
            <w:top w:val="none" w:sz="0" w:space="0" w:color="auto"/>
            <w:left w:val="none" w:sz="0" w:space="0" w:color="auto"/>
            <w:bottom w:val="none" w:sz="0" w:space="0" w:color="auto"/>
            <w:right w:val="none" w:sz="0" w:space="0" w:color="auto"/>
          </w:divBdr>
        </w:div>
        <w:div w:id="1146900124">
          <w:blockQuote w:val="1"/>
          <w:marLeft w:val="0"/>
          <w:marRight w:val="0"/>
          <w:marTop w:val="0"/>
          <w:marBottom w:val="0"/>
          <w:divBdr>
            <w:top w:val="none" w:sz="0" w:space="0" w:color="auto"/>
            <w:left w:val="none" w:sz="0" w:space="0" w:color="auto"/>
            <w:bottom w:val="none" w:sz="0" w:space="0" w:color="auto"/>
            <w:right w:val="none" w:sz="0" w:space="0" w:color="auto"/>
          </w:divBdr>
        </w:div>
        <w:div w:id="421028108">
          <w:blockQuote w:val="1"/>
          <w:marLeft w:val="0"/>
          <w:marRight w:val="0"/>
          <w:marTop w:val="0"/>
          <w:marBottom w:val="0"/>
          <w:divBdr>
            <w:top w:val="none" w:sz="0" w:space="0" w:color="auto"/>
            <w:left w:val="none" w:sz="0" w:space="0" w:color="auto"/>
            <w:bottom w:val="none" w:sz="0" w:space="0" w:color="auto"/>
            <w:right w:val="none" w:sz="0" w:space="0" w:color="auto"/>
          </w:divBdr>
        </w:div>
        <w:div w:id="398600032">
          <w:blockQuote w:val="1"/>
          <w:marLeft w:val="0"/>
          <w:marRight w:val="0"/>
          <w:marTop w:val="0"/>
          <w:marBottom w:val="0"/>
          <w:divBdr>
            <w:top w:val="none" w:sz="0" w:space="0" w:color="auto"/>
            <w:left w:val="none" w:sz="0" w:space="0" w:color="auto"/>
            <w:bottom w:val="none" w:sz="0" w:space="0" w:color="auto"/>
            <w:right w:val="none" w:sz="0" w:space="0" w:color="auto"/>
          </w:divBdr>
        </w:div>
        <w:div w:id="330915862">
          <w:blockQuote w:val="1"/>
          <w:marLeft w:val="0"/>
          <w:marRight w:val="0"/>
          <w:marTop w:val="0"/>
          <w:marBottom w:val="0"/>
          <w:divBdr>
            <w:top w:val="none" w:sz="0" w:space="0" w:color="auto"/>
            <w:left w:val="none" w:sz="0" w:space="0" w:color="auto"/>
            <w:bottom w:val="none" w:sz="0" w:space="0" w:color="auto"/>
            <w:right w:val="none" w:sz="0" w:space="0" w:color="auto"/>
          </w:divBdr>
        </w:div>
        <w:div w:id="1347558309">
          <w:blockQuote w:val="1"/>
          <w:marLeft w:val="0"/>
          <w:marRight w:val="0"/>
          <w:marTop w:val="0"/>
          <w:marBottom w:val="0"/>
          <w:divBdr>
            <w:top w:val="none" w:sz="0" w:space="0" w:color="auto"/>
            <w:left w:val="none" w:sz="0" w:space="0" w:color="auto"/>
            <w:bottom w:val="none" w:sz="0" w:space="0" w:color="auto"/>
            <w:right w:val="none" w:sz="0" w:space="0" w:color="auto"/>
          </w:divBdr>
        </w:div>
        <w:div w:id="445000544">
          <w:blockQuote w:val="1"/>
          <w:marLeft w:val="0"/>
          <w:marRight w:val="0"/>
          <w:marTop w:val="0"/>
          <w:marBottom w:val="0"/>
          <w:divBdr>
            <w:top w:val="none" w:sz="0" w:space="0" w:color="auto"/>
            <w:left w:val="none" w:sz="0" w:space="0" w:color="auto"/>
            <w:bottom w:val="none" w:sz="0" w:space="0" w:color="auto"/>
            <w:right w:val="none" w:sz="0" w:space="0" w:color="auto"/>
          </w:divBdr>
        </w:div>
        <w:div w:id="399444246">
          <w:blockQuote w:val="1"/>
          <w:marLeft w:val="0"/>
          <w:marRight w:val="0"/>
          <w:marTop w:val="0"/>
          <w:marBottom w:val="0"/>
          <w:divBdr>
            <w:top w:val="none" w:sz="0" w:space="0" w:color="auto"/>
            <w:left w:val="none" w:sz="0" w:space="0" w:color="auto"/>
            <w:bottom w:val="none" w:sz="0" w:space="0" w:color="auto"/>
            <w:right w:val="none" w:sz="0" w:space="0" w:color="auto"/>
          </w:divBdr>
        </w:div>
        <w:div w:id="526062257">
          <w:blockQuote w:val="1"/>
          <w:marLeft w:val="0"/>
          <w:marRight w:val="0"/>
          <w:marTop w:val="0"/>
          <w:marBottom w:val="0"/>
          <w:divBdr>
            <w:top w:val="none" w:sz="0" w:space="0" w:color="auto"/>
            <w:left w:val="none" w:sz="0" w:space="0" w:color="auto"/>
            <w:bottom w:val="none" w:sz="0" w:space="0" w:color="auto"/>
            <w:right w:val="none" w:sz="0" w:space="0" w:color="auto"/>
          </w:divBdr>
        </w:div>
        <w:div w:id="231549136">
          <w:blockQuote w:val="1"/>
          <w:marLeft w:val="0"/>
          <w:marRight w:val="0"/>
          <w:marTop w:val="0"/>
          <w:marBottom w:val="0"/>
          <w:divBdr>
            <w:top w:val="none" w:sz="0" w:space="0" w:color="auto"/>
            <w:left w:val="none" w:sz="0" w:space="0" w:color="auto"/>
            <w:bottom w:val="none" w:sz="0" w:space="0" w:color="auto"/>
            <w:right w:val="none" w:sz="0" w:space="0" w:color="auto"/>
          </w:divBdr>
        </w:div>
        <w:div w:id="1074160195">
          <w:blockQuote w:val="1"/>
          <w:marLeft w:val="0"/>
          <w:marRight w:val="0"/>
          <w:marTop w:val="0"/>
          <w:marBottom w:val="0"/>
          <w:divBdr>
            <w:top w:val="none" w:sz="0" w:space="0" w:color="auto"/>
            <w:left w:val="none" w:sz="0" w:space="0" w:color="auto"/>
            <w:bottom w:val="none" w:sz="0" w:space="0" w:color="auto"/>
            <w:right w:val="none" w:sz="0" w:space="0" w:color="auto"/>
          </w:divBdr>
        </w:div>
        <w:div w:id="1445886471">
          <w:blockQuote w:val="1"/>
          <w:marLeft w:val="0"/>
          <w:marRight w:val="0"/>
          <w:marTop w:val="0"/>
          <w:marBottom w:val="0"/>
          <w:divBdr>
            <w:top w:val="none" w:sz="0" w:space="0" w:color="auto"/>
            <w:left w:val="none" w:sz="0" w:space="0" w:color="auto"/>
            <w:bottom w:val="none" w:sz="0" w:space="0" w:color="auto"/>
            <w:right w:val="none" w:sz="0" w:space="0" w:color="auto"/>
          </w:divBdr>
        </w:div>
        <w:div w:id="2084836512">
          <w:blockQuote w:val="1"/>
          <w:marLeft w:val="0"/>
          <w:marRight w:val="0"/>
          <w:marTop w:val="0"/>
          <w:marBottom w:val="0"/>
          <w:divBdr>
            <w:top w:val="none" w:sz="0" w:space="0" w:color="auto"/>
            <w:left w:val="none" w:sz="0" w:space="0" w:color="auto"/>
            <w:bottom w:val="none" w:sz="0" w:space="0" w:color="auto"/>
            <w:right w:val="none" w:sz="0" w:space="0" w:color="auto"/>
          </w:divBdr>
        </w:div>
        <w:div w:id="1282691775">
          <w:blockQuote w:val="1"/>
          <w:marLeft w:val="0"/>
          <w:marRight w:val="0"/>
          <w:marTop w:val="0"/>
          <w:marBottom w:val="0"/>
          <w:divBdr>
            <w:top w:val="none" w:sz="0" w:space="0" w:color="auto"/>
            <w:left w:val="none" w:sz="0" w:space="0" w:color="auto"/>
            <w:bottom w:val="none" w:sz="0" w:space="0" w:color="auto"/>
            <w:right w:val="none" w:sz="0" w:space="0" w:color="auto"/>
          </w:divBdr>
        </w:div>
        <w:div w:id="454251127">
          <w:blockQuote w:val="1"/>
          <w:marLeft w:val="0"/>
          <w:marRight w:val="0"/>
          <w:marTop w:val="0"/>
          <w:marBottom w:val="0"/>
          <w:divBdr>
            <w:top w:val="none" w:sz="0" w:space="0" w:color="auto"/>
            <w:left w:val="none" w:sz="0" w:space="0" w:color="auto"/>
            <w:bottom w:val="none" w:sz="0" w:space="0" w:color="auto"/>
            <w:right w:val="none" w:sz="0" w:space="0" w:color="auto"/>
          </w:divBdr>
        </w:div>
        <w:div w:id="1313754590">
          <w:blockQuote w:val="1"/>
          <w:marLeft w:val="0"/>
          <w:marRight w:val="0"/>
          <w:marTop w:val="0"/>
          <w:marBottom w:val="0"/>
          <w:divBdr>
            <w:top w:val="none" w:sz="0" w:space="0" w:color="auto"/>
            <w:left w:val="none" w:sz="0" w:space="0" w:color="auto"/>
            <w:bottom w:val="none" w:sz="0" w:space="0" w:color="auto"/>
            <w:right w:val="none" w:sz="0" w:space="0" w:color="auto"/>
          </w:divBdr>
        </w:div>
        <w:div w:id="1269048313">
          <w:blockQuote w:val="1"/>
          <w:marLeft w:val="0"/>
          <w:marRight w:val="0"/>
          <w:marTop w:val="0"/>
          <w:marBottom w:val="0"/>
          <w:divBdr>
            <w:top w:val="none" w:sz="0" w:space="0" w:color="auto"/>
            <w:left w:val="none" w:sz="0" w:space="0" w:color="auto"/>
            <w:bottom w:val="none" w:sz="0" w:space="0" w:color="auto"/>
            <w:right w:val="none" w:sz="0" w:space="0" w:color="auto"/>
          </w:divBdr>
        </w:div>
        <w:div w:id="205872910">
          <w:blockQuote w:val="1"/>
          <w:marLeft w:val="0"/>
          <w:marRight w:val="0"/>
          <w:marTop w:val="0"/>
          <w:marBottom w:val="0"/>
          <w:divBdr>
            <w:top w:val="none" w:sz="0" w:space="0" w:color="auto"/>
            <w:left w:val="none" w:sz="0" w:space="0" w:color="auto"/>
            <w:bottom w:val="none" w:sz="0" w:space="0" w:color="auto"/>
            <w:right w:val="none" w:sz="0" w:space="0" w:color="auto"/>
          </w:divBdr>
        </w:div>
        <w:div w:id="887834268">
          <w:blockQuote w:val="1"/>
          <w:marLeft w:val="0"/>
          <w:marRight w:val="0"/>
          <w:marTop w:val="0"/>
          <w:marBottom w:val="0"/>
          <w:divBdr>
            <w:top w:val="none" w:sz="0" w:space="0" w:color="auto"/>
            <w:left w:val="none" w:sz="0" w:space="0" w:color="auto"/>
            <w:bottom w:val="none" w:sz="0" w:space="0" w:color="auto"/>
            <w:right w:val="none" w:sz="0" w:space="0" w:color="auto"/>
          </w:divBdr>
        </w:div>
        <w:div w:id="1773626540">
          <w:blockQuote w:val="1"/>
          <w:marLeft w:val="0"/>
          <w:marRight w:val="0"/>
          <w:marTop w:val="0"/>
          <w:marBottom w:val="0"/>
          <w:divBdr>
            <w:top w:val="none" w:sz="0" w:space="0" w:color="auto"/>
            <w:left w:val="none" w:sz="0" w:space="0" w:color="auto"/>
            <w:bottom w:val="none" w:sz="0" w:space="0" w:color="auto"/>
            <w:right w:val="none" w:sz="0" w:space="0" w:color="auto"/>
          </w:divBdr>
        </w:div>
        <w:div w:id="660813424">
          <w:blockQuote w:val="1"/>
          <w:marLeft w:val="0"/>
          <w:marRight w:val="0"/>
          <w:marTop w:val="0"/>
          <w:marBottom w:val="0"/>
          <w:divBdr>
            <w:top w:val="none" w:sz="0" w:space="0" w:color="auto"/>
            <w:left w:val="none" w:sz="0" w:space="0" w:color="auto"/>
            <w:bottom w:val="none" w:sz="0" w:space="0" w:color="auto"/>
            <w:right w:val="none" w:sz="0" w:space="0" w:color="auto"/>
          </w:divBdr>
        </w:div>
        <w:div w:id="2068990290">
          <w:blockQuote w:val="1"/>
          <w:marLeft w:val="0"/>
          <w:marRight w:val="0"/>
          <w:marTop w:val="0"/>
          <w:marBottom w:val="0"/>
          <w:divBdr>
            <w:top w:val="none" w:sz="0" w:space="0" w:color="auto"/>
            <w:left w:val="none" w:sz="0" w:space="0" w:color="auto"/>
            <w:bottom w:val="none" w:sz="0" w:space="0" w:color="auto"/>
            <w:right w:val="none" w:sz="0" w:space="0" w:color="auto"/>
          </w:divBdr>
        </w:div>
        <w:div w:id="1947497725">
          <w:blockQuote w:val="1"/>
          <w:marLeft w:val="0"/>
          <w:marRight w:val="0"/>
          <w:marTop w:val="0"/>
          <w:marBottom w:val="0"/>
          <w:divBdr>
            <w:top w:val="none" w:sz="0" w:space="0" w:color="auto"/>
            <w:left w:val="none" w:sz="0" w:space="0" w:color="auto"/>
            <w:bottom w:val="none" w:sz="0" w:space="0" w:color="auto"/>
            <w:right w:val="none" w:sz="0" w:space="0" w:color="auto"/>
          </w:divBdr>
        </w:div>
        <w:div w:id="357201877">
          <w:blockQuote w:val="1"/>
          <w:marLeft w:val="0"/>
          <w:marRight w:val="0"/>
          <w:marTop w:val="0"/>
          <w:marBottom w:val="0"/>
          <w:divBdr>
            <w:top w:val="none" w:sz="0" w:space="0" w:color="auto"/>
            <w:left w:val="none" w:sz="0" w:space="0" w:color="auto"/>
            <w:bottom w:val="none" w:sz="0" w:space="0" w:color="auto"/>
            <w:right w:val="none" w:sz="0" w:space="0" w:color="auto"/>
          </w:divBdr>
        </w:div>
        <w:div w:id="544367181">
          <w:blockQuote w:val="1"/>
          <w:marLeft w:val="0"/>
          <w:marRight w:val="0"/>
          <w:marTop w:val="0"/>
          <w:marBottom w:val="0"/>
          <w:divBdr>
            <w:top w:val="none" w:sz="0" w:space="0" w:color="auto"/>
            <w:left w:val="none" w:sz="0" w:space="0" w:color="auto"/>
            <w:bottom w:val="none" w:sz="0" w:space="0" w:color="auto"/>
            <w:right w:val="none" w:sz="0" w:space="0" w:color="auto"/>
          </w:divBdr>
        </w:div>
        <w:div w:id="1633169274">
          <w:blockQuote w:val="1"/>
          <w:marLeft w:val="0"/>
          <w:marRight w:val="0"/>
          <w:marTop w:val="0"/>
          <w:marBottom w:val="0"/>
          <w:divBdr>
            <w:top w:val="none" w:sz="0" w:space="0" w:color="auto"/>
            <w:left w:val="none" w:sz="0" w:space="0" w:color="auto"/>
            <w:bottom w:val="none" w:sz="0" w:space="0" w:color="auto"/>
            <w:right w:val="none" w:sz="0" w:space="0" w:color="auto"/>
          </w:divBdr>
        </w:div>
        <w:div w:id="2073649118">
          <w:blockQuote w:val="1"/>
          <w:marLeft w:val="0"/>
          <w:marRight w:val="0"/>
          <w:marTop w:val="0"/>
          <w:marBottom w:val="0"/>
          <w:divBdr>
            <w:top w:val="none" w:sz="0" w:space="0" w:color="auto"/>
            <w:left w:val="none" w:sz="0" w:space="0" w:color="auto"/>
            <w:bottom w:val="none" w:sz="0" w:space="0" w:color="auto"/>
            <w:right w:val="none" w:sz="0" w:space="0" w:color="auto"/>
          </w:divBdr>
        </w:div>
        <w:div w:id="1626304502">
          <w:blockQuote w:val="1"/>
          <w:marLeft w:val="0"/>
          <w:marRight w:val="0"/>
          <w:marTop w:val="0"/>
          <w:marBottom w:val="0"/>
          <w:divBdr>
            <w:top w:val="none" w:sz="0" w:space="0" w:color="auto"/>
            <w:left w:val="none" w:sz="0" w:space="0" w:color="auto"/>
            <w:bottom w:val="none" w:sz="0" w:space="0" w:color="auto"/>
            <w:right w:val="none" w:sz="0" w:space="0" w:color="auto"/>
          </w:divBdr>
        </w:div>
        <w:div w:id="1301616546">
          <w:blockQuote w:val="1"/>
          <w:marLeft w:val="0"/>
          <w:marRight w:val="0"/>
          <w:marTop w:val="0"/>
          <w:marBottom w:val="0"/>
          <w:divBdr>
            <w:top w:val="none" w:sz="0" w:space="0" w:color="auto"/>
            <w:left w:val="none" w:sz="0" w:space="0" w:color="auto"/>
            <w:bottom w:val="none" w:sz="0" w:space="0" w:color="auto"/>
            <w:right w:val="none" w:sz="0" w:space="0" w:color="auto"/>
          </w:divBdr>
        </w:div>
        <w:div w:id="667102177">
          <w:blockQuote w:val="1"/>
          <w:marLeft w:val="0"/>
          <w:marRight w:val="0"/>
          <w:marTop w:val="0"/>
          <w:marBottom w:val="0"/>
          <w:divBdr>
            <w:top w:val="none" w:sz="0" w:space="0" w:color="auto"/>
            <w:left w:val="none" w:sz="0" w:space="0" w:color="auto"/>
            <w:bottom w:val="none" w:sz="0" w:space="0" w:color="auto"/>
            <w:right w:val="none" w:sz="0" w:space="0" w:color="auto"/>
          </w:divBdr>
        </w:div>
        <w:div w:id="1724714558">
          <w:blockQuote w:val="1"/>
          <w:marLeft w:val="0"/>
          <w:marRight w:val="0"/>
          <w:marTop w:val="0"/>
          <w:marBottom w:val="0"/>
          <w:divBdr>
            <w:top w:val="none" w:sz="0" w:space="0" w:color="auto"/>
            <w:left w:val="none" w:sz="0" w:space="0" w:color="auto"/>
            <w:bottom w:val="none" w:sz="0" w:space="0" w:color="auto"/>
            <w:right w:val="none" w:sz="0" w:space="0" w:color="auto"/>
          </w:divBdr>
        </w:div>
        <w:div w:id="1901676145">
          <w:blockQuote w:val="1"/>
          <w:marLeft w:val="0"/>
          <w:marRight w:val="0"/>
          <w:marTop w:val="0"/>
          <w:marBottom w:val="0"/>
          <w:divBdr>
            <w:top w:val="none" w:sz="0" w:space="0" w:color="auto"/>
            <w:left w:val="none" w:sz="0" w:space="0" w:color="auto"/>
            <w:bottom w:val="none" w:sz="0" w:space="0" w:color="auto"/>
            <w:right w:val="none" w:sz="0" w:space="0" w:color="auto"/>
          </w:divBdr>
        </w:div>
        <w:div w:id="195166539">
          <w:blockQuote w:val="1"/>
          <w:marLeft w:val="0"/>
          <w:marRight w:val="0"/>
          <w:marTop w:val="0"/>
          <w:marBottom w:val="0"/>
          <w:divBdr>
            <w:top w:val="none" w:sz="0" w:space="0" w:color="auto"/>
            <w:left w:val="none" w:sz="0" w:space="0" w:color="auto"/>
            <w:bottom w:val="none" w:sz="0" w:space="0" w:color="auto"/>
            <w:right w:val="none" w:sz="0" w:space="0" w:color="auto"/>
          </w:divBdr>
        </w:div>
        <w:div w:id="270164498">
          <w:blockQuote w:val="1"/>
          <w:marLeft w:val="0"/>
          <w:marRight w:val="0"/>
          <w:marTop w:val="0"/>
          <w:marBottom w:val="0"/>
          <w:divBdr>
            <w:top w:val="none" w:sz="0" w:space="0" w:color="auto"/>
            <w:left w:val="none" w:sz="0" w:space="0" w:color="auto"/>
            <w:bottom w:val="none" w:sz="0" w:space="0" w:color="auto"/>
            <w:right w:val="none" w:sz="0" w:space="0" w:color="auto"/>
          </w:divBdr>
        </w:div>
        <w:div w:id="590089251">
          <w:blockQuote w:val="1"/>
          <w:marLeft w:val="0"/>
          <w:marRight w:val="0"/>
          <w:marTop w:val="0"/>
          <w:marBottom w:val="0"/>
          <w:divBdr>
            <w:top w:val="none" w:sz="0" w:space="0" w:color="auto"/>
            <w:left w:val="none" w:sz="0" w:space="0" w:color="auto"/>
            <w:bottom w:val="none" w:sz="0" w:space="0" w:color="auto"/>
            <w:right w:val="none" w:sz="0" w:space="0" w:color="auto"/>
          </w:divBdr>
        </w:div>
        <w:div w:id="526454731">
          <w:blockQuote w:val="1"/>
          <w:marLeft w:val="0"/>
          <w:marRight w:val="0"/>
          <w:marTop w:val="0"/>
          <w:marBottom w:val="0"/>
          <w:divBdr>
            <w:top w:val="none" w:sz="0" w:space="0" w:color="auto"/>
            <w:left w:val="none" w:sz="0" w:space="0" w:color="auto"/>
            <w:bottom w:val="none" w:sz="0" w:space="0" w:color="auto"/>
            <w:right w:val="none" w:sz="0" w:space="0" w:color="auto"/>
          </w:divBdr>
        </w:div>
        <w:div w:id="2023890469">
          <w:blockQuote w:val="1"/>
          <w:marLeft w:val="0"/>
          <w:marRight w:val="0"/>
          <w:marTop w:val="0"/>
          <w:marBottom w:val="0"/>
          <w:divBdr>
            <w:top w:val="none" w:sz="0" w:space="0" w:color="auto"/>
            <w:left w:val="none" w:sz="0" w:space="0" w:color="auto"/>
            <w:bottom w:val="none" w:sz="0" w:space="0" w:color="auto"/>
            <w:right w:val="none" w:sz="0" w:space="0" w:color="auto"/>
          </w:divBdr>
        </w:div>
        <w:div w:id="1832598893">
          <w:blockQuote w:val="1"/>
          <w:marLeft w:val="0"/>
          <w:marRight w:val="0"/>
          <w:marTop w:val="0"/>
          <w:marBottom w:val="0"/>
          <w:divBdr>
            <w:top w:val="none" w:sz="0" w:space="0" w:color="auto"/>
            <w:left w:val="none" w:sz="0" w:space="0" w:color="auto"/>
            <w:bottom w:val="none" w:sz="0" w:space="0" w:color="auto"/>
            <w:right w:val="none" w:sz="0" w:space="0" w:color="auto"/>
          </w:divBdr>
        </w:div>
        <w:div w:id="142505097">
          <w:blockQuote w:val="1"/>
          <w:marLeft w:val="0"/>
          <w:marRight w:val="0"/>
          <w:marTop w:val="0"/>
          <w:marBottom w:val="0"/>
          <w:divBdr>
            <w:top w:val="none" w:sz="0" w:space="0" w:color="auto"/>
            <w:left w:val="none" w:sz="0" w:space="0" w:color="auto"/>
            <w:bottom w:val="none" w:sz="0" w:space="0" w:color="auto"/>
            <w:right w:val="none" w:sz="0" w:space="0" w:color="auto"/>
          </w:divBdr>
        </w:div>
        <w:div w:id="1495341588">
          <w:blockQuote w:val="1"/>
          <w:marLeft w:val="0"/>
          <w:marRight w:val="0"/>
          <w:marTop w:val="0"/>
          <w:marBottom w:val="0"/>
          <w:divBdr>
            <w:top w:val="none" w:sz="0" w:space="0" w:color="auto"/>
            <w:left w:val="none" w:sz="0" w:space="0" w:color="auto"/>
            <w:bottom w:val="none" w:sz="0" w:space="0" w:color="auto"/>
            <w:right w:val="none" w:sz="0" w:space="0" w:color="auto"/>
          </w:divBdr>
        </w:div>
        <w:div w:id="272173869">
          <w:blockQuote w:val="1"/>
          <w:marLeft w:val="0"/>
          <w:marRight w:val="0"/>
          <w:marTop w:val="0"/>
          <w:marBottom w:val="0"/>
          <w:divBdr>
            <w:top w:val="none" w:sz="0" w:space="0" w:color="auto"/>
            <w:left w:val="none" w:sz="0" w:space="0" w:color="auto"/>
            <w:bottom w:val="none" w:sz="0" w:space="0" w:color="auto"/>
            <w:right w:val="none" w:sz="0" w:space="0" w:color="auto"/>
          </w:divBdr>
        </w:div>
        <w:div w:id="1179926017">
          <w:blockQuote w:val="1"/>
          <w:marLeft w:val="0"/>
          <w:marRight w:val="0"/>
          <w:marTop w:val="0"/>
          <w:marBottom w:val="0"/>
          <w:divBdr>
            <w:top w:val="none" w:sz="0" w:space="0" w:color="auto"/>
            <w:left w:val="none" w:sz="0" w:space="0" w:color="auto"/>
            <w:bottom w:val="none" w:sz="0" w:space="0" w:color="auto"/>
            <w:right w:val="none" w:sz="0" w:space="0" w:color="auto"/>
          </w:divBdr>
        </w:div>
        <w:div w:id="1405832811">
          <w:blockQuote w:val="1"/>
          <w:marLeft w:val="0"/>
          <w:marRight w:val="0"/>
          <w:marTop w:val="0"/>
          <w:marBottom w:val="0"/>
          <w:divBdr>
            <w:top w:val="none" w:sz="0" w:space="0" w:color="auto"/>
            <w:left w:val="none" w:sz="0" w:space="0" w:color="auto"/>
            <w:bottom w:val="none" w:sz="0" w:space="0" w:color="auto"/>
            <w:right w:val="none" w:sz="0" w:space="0" w:color="auto"/>
          </w:divBdr>
        </w:div>
        <w:div w:id="1943148475">
          <w:blockQuote w:val="1"/>
          <w:marLeft w:val="0"/>
          <w:marRight w:val="0"/>
          <w:marTop w:val="0"/>
          <w:marBottom w:val="0"/>
          <w:divBdr>
            <w:top w:val="none" w:sz="0" w:space="0" w:color="auto"/>
            <w:left w:val="none" w:sz="0" w:space="0" w:color="auto"/>
            <w:bottom w:val="none" w:sz="0" w:space="0" w:color="auto"/>
            <w:right w:val="none" w:sz="0" w:space="0" w:color="auto"/>
          </w:divBdr>
        </w:div>
        <w:div w:id="2067559457">
          <w:blockQuote w:val="1"/>
          <w:marLeft w:val="0"/>
          <w:marRight w:val="0"/>
          <w:marTop w:val="0"/>
          <w:marBottom w:val="0"/>
          <w:divBdr>
            <w:top w:val="none" w:sz="0" w:space="0" w:color="auto"/>
            <w:left w:val="none" w:sz="0" w:space="0" w:color="auto"/>
            <w:bottom w:val="none" w:sz="0" w:space="0" w:color="auto"/>
            <w:right w:val="none" w:sz="0" w:space="0" w:color="auto"/>
          </w:divBdr>
        </w:div>
        <w:div w:id="382289718">
          <w:blockQuote w:val="1"/>
          <w:marLeft w:val="0"/>
          <w:marRight w:val="0"/>
          <w:marTop w:val="0"/>
          <w:marBottom w:val="0"/>
          <w:divBdr>
            <w:top w:val="none" w:sz="0" w:space="0" w:color="auto"/>
            <w:left w:val="none" w:sz="0" w:space="0" w:color="auto"/>
            <w:bottom w:val="none" w:sz="0" w:space="0" w:color="auto"/>
            <w:right w:val="none" w:sz="0" w:space="0" w:color="auto"/>
          </w:divBdr>
        </w:div>
        <w:div w:id="2110083715">
          <w:blockQuote w:val="1"/>
          <w:marLeft w:val="0"/>
          <w:marRight w:val="0"/>
          <w:marTop w:val="0"/>
          <w:marBottom w:val="0"/>
          <w:divBdr>
            <w:top w:val="none" w:sz="0" w:space="0" w:color="auto"/>
            <w:left w:val="none" w:sz="0" w:space="0" w:color="auto"/>
            <w:bottom w:val="none" w:sz="0" w:space="0" w:color="auto"/>
            <w:right w:val="none" w:sz="0" w:space="0" w:color="auto"/>
          </w:divBdr>
        </w:div>
        <w:div w:id="325322655">
          <w:blockQuote w:val="1"/>
          <w:marLeft w:val="0"/>
          <w:marRight w:val="0"/>
          <w:marTop w:val="0"/>
          <w:marBottom w:val="0"/>
          <w:divBdr>
            <w:top w:val="none" w:sz="0" w:space="0" w:color="auto"/>
            <w:left w:val="none" w:sz="0" w:space="0" w:color="auto"/>
            <w:bottom w:val="none" w:sz="0" w:space="0" w:color="auto"/>
            <w:right w:val="none" w:sz="0" w:space="0" w:color="auto"/>
          </w:divBdr>
        </w:div>
        <w:div w:id="2035763117">
          <w:blockQuote w:val="1"/>
          <w:marLeft w:val="0"/>
          <w:marRight w:val="0"/>
          <w:marTop w:val="0"/>
          <w:marBottom w:val="0"/>
          <w:divBdr>
            <w:top w:val="none" w:sz="0" w:space="0" w:color="auto"/>
            <w:left w:val="none" w:sz="0" w:space="0" w:color="auto"/>
            <w:bottom w:val="none" w:sz="0" w:space="0" w:color="auto"/>
            <w:right w:val="none" w:sz="0" w:space="0" w:color="auto"/>
          </w:divBdr>
        </w:div>
        <w:div w:id="1411848205">
          <w:blockQuote w:val="1"/>
          <w:marLeft w:val="0"/>
          <w:marRight w:val="0"/>
          <w:marTop w:val="0"/>
          <w:marBottom w:val="0"/>
          <w:divBdr>
            <w:top w:val="none" w:sz="0" w:space="0" w:color="auto"/>
            <w:left w:val="none" w:sz="0" w:space="0" w:color="auto"/>
            <w:bottom w:val="none" w:sz="0" w:space="0" w:color="auto"/>
            <w:right w:val="none" w:sz="0" w:space="0" w:color="auto"/>
          </w:divBdr>
        </w:div>
        <w:div w:id="1068384775">
          <w:blockQuote w:val="1"/>
          <w:marLeft w:val="0"/>
          <w:marRight w:val="0"/>
          <w:marTop w:val="0"/>
          <w:marBottom w:val="0"/>
          <w:divBdr>
            <w:top w:val="none" w:sz="0" w:space="0" w:color="auto"/>
            <w:left w:val="none" w:sz="0" w:space="0" w:color="auto"/>
            <w:bottom w:val="none" w:sz="0" w:space="0" w:color="auto"/>
            <w:right w:val="none" w:sz="0" w:space="0" w:color="auto"/>
          </w:divBdr>
        </w:div>
        <w:div w:id="1550189167">
          <w:blockQuote w:val="1"/>
          <w:marLeft w:val="0"/>
          <w:marRight w:val="0"/>
          <w:marTop w:val="0"/>
          <w:marBottom w:val="0"/>
          <w:divBdr>
            <w:top w:val="none" w:sz="0" w:space="0" w:color="auto"/>
            <w:left w:val="none" w:sz="0" w:space="0" w:color="auto"/>
            <w:bottom w:val="none" w:sz="0" w:space="0" w:color="auto"/>
            <w:right w:val="none" w:sz="0" w:space="0" w:color="auto"/>
          </w:divBdr>
        </w:div>
        <w:div w:id="1955014121">
          <w:blockQuote w:val="1"/>
          <w:marLeft w:val="0"/>
          <w:marRight w:val="0"/>
          <w:marTop w:val="0"/>
          <w:marBottom w:val="0"/>
          <w:divBdr>
            <w:top w:val="none" w:sz="0" w:space="0" w:color="auto"/>
            <w:left w:val="none" w:sz="0" w:space="0" w:color="auto"/>
            <w:bottom w:val="none" w:sz="0" w:space="0" w:color="auto"/>
            <w:right w:val="none" w:sz="0" w:space="0" w:color="auto"/>
          </w:divBdr>
        </w:div>
        <w:div w:id="1076827072">
          <w:blockQuote w:val="1"/>
          <w:marLeft w:val="0"/>
          <w:marRight w:val="0"/>
          <w:marTop w:val="0"/>
          <w:marBottom w:val="0"/>
          <w:divBdr>
            <w:top w:val="none" w:sz="0" w:space="0" w:color="auto"/>
            <w:left w:val="none" w:sz="0" w:space="0" w:color="auto"/>
            <w:bottom w:val="none" w:sz="0" w:space="0" w:color="auto"/>
            <w:right w:val="none" w:sz="0" w:space="0" w:color="auto"/>
          </w:divBdr>
        </w:div>
        <w:div w:id="874847630">
          <w:blockQuote w:val="1"/>
          <w:marLeft w:val="0"/>
          <w:marRight w:val="0"/>
          <w:marTop w:val="0"/>
          <w:marBottom w:val="0"/>
          <w:divBdr>
            <w:top w:val="none" w:sz="0" w:space="0" w:color="auto"/>
            <w:left w:val="none" w:sz="0" w:space="0" w:color="auto"/>
            <w:bottom w:val="none" w:sz="0" w:space="0" w:color="auto"/>
            <w:right w:val="none" w:sz="0" w:space="0" w:color="auto"/>
          </w:divBdr>
        </w:div>
        <w:div w:id="1221402463">
          <w:blockQuote w:val="1"/>
          <w:marLeft w:val="0"/>
          <w:marRight w:val="0"/>
          <w:marTop w:val="0"/>
          <w:marBottom w:val="0"/>
          <w:divBdr>
            <w:top w:val="none" w:sz="0" w:space="0" w:color="auto"/>
            <w:left w:val="none" w:sz="0" w:space="0" w:color="auto"/>
            <w:bottom w:val="none" w:sz="0" w:space="0" w:color="auto"/>
            <w:right w:val="none" w:sz="0" w:space="0" w:color="auto"/>
          </w:divBdr>
        </w:div>
        <w:div w:id="55710177">
          <w:blockQuote w:val="1"/>
          <w:marLeft w:val="0"/>
          <w:marRight w:val="0"/>
          <w:marTop w:val="0"/>
          <w:marBottom w:val="0"/>
          <w:divBdr>
            <w:top w:val="none" w:sz="0" w:space="0" w:color="auto"/>
            <w:left w:val="none" w:sz="0" w:space="0" w:color="auto"/>
            <w:bottom w:val="none" w:sz="0" w:space="0" w:color="auto"/>
            <w:right w:val="none" w:sz="0" w:space="0" w:color="auto"/>
          </w:divBdr>
        </w:div>
        <w:div w:id="2010979278">
          <w:blockQuote w:val="1"/>
          <w:marLeft w:val="0"/>
          <w:marRight w:val="0"/>
          <w:marTop w:val="0"/>
          <w:marBottom w:val="0"/>
          <w:divBdr>
            <w:top w:val="none" w:sz="0" w:space="0" w:color="auto"/>
            <w:left w:val="none" w:sz="0" w:space="0" w:color="auto"/>
            <w:bottom w:val="none" w:sz="0" w:space="0" w:color="auto"/>
            <w:right w:val="none" w:sz="0" w:space="0" w:color="auto"/>
          </w:divBdr>
        </w:div>
        <w:div w:id="1462917446">
          <w:blockQuote w:val="1"/>
          <w:marLeft w:val="0"/>
          <w:marRight w:val="0"/>
          <w:marTop w:val="0"/>
          <w:marBottom w:val="0"/>
          <w:divBdr>
            <w:top w:val="none" w:sz="0" w:space="0" w:color="auto"/>
            <w:left w:val="none" w:sz="0" w:space="0" w:color="auto"/>
            <w:bottom w:val="none" w:sz="0" w:space="0" w:color="auto"/>
            <w:right w:val="none" w:sz="0" w:space="0" w:color="auto"/>
          </w:divBdr>
        </w:div>
        <w:div w:id="16687082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965160779">
      <w:bodyDiv w:val="1"/>
      <w:marLeft w:val="0"/>
      <w:marRight w:val="0"/>
      <w:marTop w:val="0"/>
      <w:marBottom w:val="0"/>
      <w:divBdr>
        <w:top w:val="none" w:sz="0" w:space="0" w:color="auto"/>
        <w:left w:val="none" w:sz="0" w:space="0" w:color="auto"/>
        <w:bottom w:val="none" w:sz="0" w:space="0" w:color="auto"/>
        <w:right w:val="none" w:sz="0" w:space="0" w:color="auto"/>
      </w:divBdr>
    </w:div>
    <w:div w:id="1027678609">
      <w:bodyDiv w:val="1"/>
      <w:marLeft w:val="0"/>
      <w:marRight w:val="0"/>
      <w:marTop w:val="0"/>
      <w:marBottom w:val="0"/>
      <w:divBdr>
        <w:top w:val="none" w:sz="0" w:space="0" w:color="auto"/>
        <w:left w:val="none" w:sz="0" w:space="0" w:color="auto"/>
        <w:bottom w:val="none" w:sz="0" w:space="0" w:color="auto"/>
        <w:right w:val="none" w:sz="0" w:space="0" w:color="auto"/>
      </w:divBdr>
    </w:div>
    <w:div w:id="1044020447">
      <w:bodyDiv w:val="1"/>
      <w:marLeft w:val="0"/>
      <w:marRight w:val="0"/>
      <w:marTop w:val="0"/>
      <w:marBottom w:val="0"/>
      <w:divBdr>
        <w:top w:val="none" w:sz="0" w:space="0" w:color="auto"/>
        <w:left w:val="none" w:sz="0" w:space="0" w:color="auto"/>
        <w:bottom w:val="none" w:sz="0" w:space="0" w:color="auto"/>
        <w:right w:val="none" w:sz="0" w:space="0" w:color="auto"/>
      </w:divBdr>
    </w:div>
    <w:div w:id="1064643496">
      <w:bodyDiv w:val="1"/>
      <w:marLeft w:val="0"/>
      <w:marRight w:val="0"/>
      <w:marTop w:val="0"/>
      <w:marBottom w:val="0"/>
      <w:divBdr>
        <w:top w:val="none" w:sz="0" w:space="0" w:color="auto"/>
        <w:left w:val="none" w:sz="0" w:space="0" w:color="auto"/>
        <w:bottom w:val="none" w:sz="0" w:space="0" w:color="auto"/>
        <w:right w:val="none" w:sz="0" w:space="0" w:color="auto"/>
      </w:divBdr>
    </w:div>
    <w:div w:id="1191337881">
      <w:bodyDiv w:val="1"/>
      <w:marLeft w:val="0"/>
      <w:marRight w:val="0"/>
      <w:marTop w:val="0"/>
      <w:marBottom w:val="0"/>
      <w:divBdr>
        <w:top w:val="none" w:sz="0" w:space="0" w:color="auto"/>
        <w:left w:val="none" w:sz="0" w:space="0" w:color="auto"/>
        <w:bottom w:val="none" w:sz="0" w:space="0" w:color="auto"/>
        <w:right w:val="none" w:sz="0" w:space="0" w:color="auto"/>
      </w:divBdr>
    </w:div>
    <w:div w:id="1275674349">
      <w:bodyDiv w:val="1"/>
      <w:marLeft w:val="0"/>
      <w:marRight w:val="0"/>
      <w:marTop w:val="0"/>
      <w:marBottom w:val="0"/>
      <w:divBdr>
        <w:top w:val="none" w:sz="0" w:space="0" w:color="auto"/>
        <w:left w:val="none" w:sz="0" w:space="0" w:color="auto"/>
        <w:bottom w:val="none" w:sz="0" w:space="0" w:color="auto"/>
        <w:right w:val="none" w:sz="0" w:space="0" w:color="auto"/>
      </w:divBdr>
      <w:divsChild>
        <w:div w:id="1999067686">
          <w:blockQuote w:val="1"/>
          <w:marLeft w:val="0"/>
          <w:marRight w:val="0"/>
          <w:marTop w:val="0"/>
          <w:marBottom w:val="0"/>
          <w:divBdr>
            <w:top w:val="none" w:sz="0" w:space="0" w:color="auto"/>
            <w:left w:val="none" w:sz="0" w:space="0" w:color="auto"/>
            <w:bottom w:val="none" w:sz="0" w:space="0" w:color="auto"/>
            <w:right w:val="none" w:sz="0" w:space="0" w:color="auto"/>
          </w:divBdr>
        </w:div>
        <w:div w:id="1980725838">
          <w:blockQuote w:val="1"/>
          <w:marLeft w:val="0"/>
          <w:marRight w:val="0"/>
          <w:marTop w:val="0"/>
          <w:marBottom w:val="0"/>
          <w:divBdr>
            <w:top w:val="none" w:sz="0" w:space="0" w:color="auto"/>
            <w:left w:val="none" w:sz="0" w:space="0" w:color="auto"/>
            <w:bottom w:val="none" w:sz="0" w:space="0" w:color="auto"/>
            <w:right w:val="none" w:sz="0" w:space="0" w:color="auto"/>
          </w:divBdr>
        </w:div>
        <w:div w:id="1994988847">
          <w:blockQuote w:val="1"/>
          <w:marLeft w:val="0"/>
          <w:marRight w:val="0"/>
          <w:marTop w:val="0"/>
          <w:marBottom w:val="0"/>
          <w:divBdr>
            <w:top w:val="none" w:sz="0" w:space="0" w:color="auto"/>
            <w:left w:val="none" w:sz="0" w:space="0" w:color="auto"/>
            <w:bottom w:val="none" w:sz="0" w:space="0" w:color="auto"/>
            <w:right w:val="none" w:sz="0" w:space="0" w:color="auto"/>
          </w:divBdr>
        </w:div>
        <w:div w:id="388236567">
          <w:blockQuote w:val="1"/>
          <w:marLeft w:val="0"/>
          <w:marRight w:val="0"/>
          <w:marTop w:val="0"/>
          <w:marBottom w:val="0"/>
          <w:divBdr>
            <w:top w:val="none" w:sz="0" w:space="0" w:color="auto"/>
            <w:left w:val="none" w:sz="0" w:space="0" w:color="auto"/>
            <w:bottom w:val="none" w:sz="0" w:space="0" w:color="auto"/>
            <w:right w:val="none" w:sz="0" w:space="0" w:color="auto"/>
          </w:divBdr>
        </w:div>
        <w:div w:id="1719472082">
          <w:blockQuote w:val="1"/>
          <w:marLeft w:val="0"/>
          <w:marRight w:val="0"/>
          <w:marTop w:val="0"/>
          <w:marBottom w:val="0"/>
          <w:divBdr>
            <w:top w:val="none" w:sz="0" w:space="0" w:color="auto"/>
            <w:left w:val="none" w:sz="0" w:space="0" w:color="auto"/>
            <w:bottom w:val="none" w:sz="0" w:space="0" w:color="auto"/>
            <w:right w:val="none" w:sz="0" w:space="0" w:color="auto"/>
          </w:divBdr>
        </w:div>
        <w:div w:id="1911233824">
          <w:blockQuote w:val="1"/>
          <w:marLeft w:val="0"/>
          <w:marRight w:val="0"/>
          <w:marTop w:val="0"/>
          <w:marBottom w:val="0"/>
          <w:divBdr>
            <w:top w:val="none" w:sz="0" w:space="0" w:color="auto"/>
            <w:left w:val="none" w:sz="0" w:space="0" w:color="auto"/>
            <w:bottom w:val="none" w:sz="0" w:space="0" w:color="auto"/>
            <w:right w:val="none" w:sz="0" w:space="0" w:color="auto"/>
          </w:divBdr>
        </w:div>
        <w:div w:id="1931691907">
          <w:blockQuote w:val="1"/>
          <w:marLeft w:val="0"/>
          <w:marRight w:val="0"/>
          <w:marTop w:val="0"/>
          <w:marBottom w:val="0"/>
          <w:divBdr>
            <w:top w:val="none" w:sz="0" w:space="0" w:color="auto"/>
            <w:left w:val="none" w:sz="0" w:space="0" w:color="auto"/>
            <w:bottom w:val="none" w:sz="0" w:space="0" w:color="auto"/>
            <w:right w:val="none" w:sz="0" w:space="0" w:color="auto"/>
          </w:divBdr>
        </w:div>
        <w:div w:id="216860844">
          <w:blockQuote w:val="1"/>
          <w:marLeft w:val="0"/>
          <w:marRight w:val="0"/>
          <w:marTop w:val="0"/>
          <w:marBottom w:val="0"/>
          <w:divBdr>
            <w:top w:val="none" w:sz="0" w:space="0" w:color="auto"/>
            <w:left w:val="none" w:sz="0" w:space="0" w:color="auto"/>
            <w:bottom w:val="none" w:sz="0" w:space="0" w:color="auto"/>
            <w:right w:val="none" w:sz="0" w:space="0" w:color="auto"/>
          </w:divBdr>
        </w:div>
        <w:div w:id="1222596889">
          <w:blockQuote w:val="1"/>
          <w:marLeft w:val="0"/>
          <w:marRight w:val="0"/>
          <w:marTop w:val="0"/>
          <w:marBottom w:val="0"/>
          <w:divBdr>
            <w:top w:val="none" w:sz="0" w:space="0" w:color="auto"/>
            <w:left w:val="none" w:sz="0" w:space="0" w:color="auto"/>
            <w:bottom w:val="none" w:sz="0" w:space="0" w:color="auto"/>
            <w:right w:val="none" w:sz="0" w:space="0" w:color="auto"/>
          </w:divBdr>
        </w:div>
        <w:div w:id="852453440">
          <w:blockQuote w:val="1"/>
          <w:marLeft w:val="0"/>
          <w:marRight w:val="0"/>
          <w:marTop w:val="0"/>
          <w:marBottom w:val="0"/>
          <w:divBdr>
            <w:top w:val="none" w:sz="0" w:space="0" w:color="auto"/>
            <w:left w:val="none" w:sz="0" w:space="0" w:color="auto"/>
            <w:bottom w:val="none" w:sz="0" w:space="0" w:color="auto"/>
            <w:right w:val="none" w:sz="0" w:space="0" w:color="auto"/>
          </w:divBdr>
        </w:div>
        <w:div w:id="682052592">
          <w:blockQuote w:val="1"/>
          <w:marLeft w:val="0"/>
          <w:marRight w:val="0"/>
          <w:marTop w:val="0"/>
          <w:marBottom w:val="0"/>
          <w:divBdr>
            <w:top w:val="none" w:sz="0" w:space="0" w:color="auto"/>
            <w:left w:val="none" w:sz="0" w:space="0" w:color="auto"/>
            <w:bottom w:val="none" w:sz="0" w:space="0" w:color="auto"/>
            <w:right w:val="none" w:sz="0" w:space="0" w:color="auto"/>
          </w:divBdr>
        </w:div>
        <w:div w:id="1311210091">
          <w:blockQuote w:val="1"/>
          <w:marLeft w:val="0"/>
          <w:marRight w:val="0"/>
          <w:marTop w:val="0"/>
          <w:marBottom w:val="0"/>
          <w:divBdr>
            <w:top w:val="none" w:sz="0" w:space="0" w:color="auto"/>
            <w:left w:val="none" w:sz="0" w:space="0" w:color="auto"/>
            <w:bottom w:val="none" w:sz="0" w:space="0" w:color="auto"/>
            <w:right w:val="none" w:sz="0" w:space="0" w:color="auto"/>
          </w:divBdr>
        </w:div>
        <w:div w:id="352608544">
          <w:blockQuote w:val="1"/>
          <w:marLeft w:val="0"/>
          <w:marRight w:val="0"/>
          <w:marTop w:val="0"/>
          <w:marBottom w:val="0"/>
          <w:divBdr>
            <w:top w:val="none" w:sz="0" w:space="0" w:color="auto"/>
            <w:left w:val="none" w:sz="0" w:space="0" w:color="auto"/>
            <w:bottom w:val="none" w:sz="0" w:space="0" w:color="auto"/>
            <w:right w:val="none" w:sz="0" w:space="0" w:color="auto"/>
          </w:divBdr>
        </w:div>
        <w:div w:id="464858052">
          <w:blockQuote w:val="1"/>
          <w:marLeft w:val="0"/>
          <w:marRight w:val="0"/>
          <w:marTop w:val="0"/>
          <w:marBottom w:val="0"/>
          <w:divBdr>
            <w:top w:val="none" w:sz="0" w:space="0" w:color="auto"/>
            <w:left w:val="none" w:sz="0" w:space="0" w:color="auto"/>
            <w:bottom w:val="none" w:sz="0" w:space="0" w:color="auto"/>
            <w:right w:val="none" w:sz="0" w:space="0" w:color="auto"/>
          </w:divBdr>
        </w:div>
        <w:div w:id="95752975">
          <w:blockQuote w:val="1"/>
          <w:marLeft w:val="0"/>
          <w:marRight w:val="0"/>
          <w:marTop w:val="0"/>
          <w:marBottom w:val="0"/>
          <w:divBdr>
            <w:top w:val="none" w:sz="0" w:space="0" w:color="auto"/>
            <w:left w:val="none" w:sz="0" w:space="0" w:color="auto"/>
            <w:bottom w:val="none" w:sz="0" w:space="0" w:color="auto"/>
            <w:right w:val="none" w:sz="0" w:space="0" w:color="auto"/>
          </w:divBdr>
        </w:div>
        <w:div w:id="2071807446">
          <w:blockQuote w:val="1"/>
          <w:marLeft w:val="0"/>
          <w:marRight w:val="0"/>
          <w:marTop w:val="0"/>
          <w:marBottom w:val="0"/>
          <w:divBdr>
            <w:top w:val="none" w:sz="0" w:space="0" w:color="auto"/>
            <w:left w:val="none" w:sz="0" w:space="0" w:color="auto"/>
            <w:bottom w:val="none" w:sz="0" w:space="0" w:color="auto"/>
            <w:right w:val="none" w:sz="0" w:space="0" w:color="auto"/>
          </w:divBdr>
        </w:div>
        <w:div w:id="1296763733">
          <w:blockQuote w:val="1"/>
          <w:marLeft w:val="0"/>
          <w:marRight w:val="0"/>
          <w:marTop w:val="0"/>
          <w:marBottom w:val="0"/>
          <w:divBdr>
            <w:top w:val="none" w:sz="0" w:space="0" w:color="auto"/>
            <w:left w:val="none" w:sz="0" w:space="0" w:color="auto"/>
            <w:bottom w:val="none" w:sz="0" w:space="0" w:color="auto"/>
            <w:right w:val="none" w:sz="0" w:space="0" w:color="auto"/>
          </w:divBdr>
        </w:div>
        <w:div w:id="480539517">
          <w:blockQuote w:val="1"/>
          <w:marLeft w:val="0"/>
          <w:marRight w:val="0"/>
          <w:marTop w:val="0"/>
          <w:marBottom w:val="0"/>
          <w:divBdr>
            <w:top w:val="none" w:sz="0" w:space="0" w:color="auto"/>
            <w:left w:val="none" w:sz="0" w:space="0" w:color="auto"/>
            <w:bottom w:val="none" w:sz="0" w:space="0" w:color="auto"/>
            <w:right w:val="none" w:sz="0" w:space="0" w:color="auto"/>
          </w:divBdr>
        </w:div>
        <w:div w:id="1550729588">
          <w:blockQuote w:val="1"/>
          <w:marLeft w:val="0"/>
          <w:marRight w:val="0"/>
          <w:marTop w:val="0"/>
          <w:marBottom w:val="0"/>
          <w:divBdr>
            <w:top w:val="none" w:sz="0" w:space="0" w:color="auto"/>
            <w:left w:val="none" w:sz="0" w:space="0" w:color="auto"/>
            <w:bottom w:val="none" w:sz="0" w:space="0" w:color="auto"/>
            <w:right w:val="none" w:sz="0" w:space="0" w:color="auto"/>
          </w:divBdr>
        </w:div>
        <w:div w:id="247420973">
          <w:blockQuote w:val="1"/>
          <w:marLeft w:val="0"/>
          <w:marRight w:val="0"/>
          <w:marTop w:val="0"/>
          <w:marBottom w:val="0"/>
          <w:divBdr>
            <w:top w:val="none" w:sz="0" w:space="0" w:color="auto"/>
            <w:left w:val="none" w:sz="0" w:space="0" w:color="auto"/>
            <w:bottom w:val="none" w:sz="0" w:space="0" w:color="auto"/>
            <w:right w:val="none" w:sz="0" w:space="0" w:color="auto"/>
          </w:divBdr>
        </w:div>
        <w:div w:id="939725956">
          <w:blockQuote w:val="1"/>
          <w:marLeft w:val="0"/>
          <w:marRight w:val="0"/>
          <w:marTop w:val="0"/>
          <w:marBottom w:val="0"/>
          <w:divBdr>
            <w:top w:val="none" w:sz="0" w:space="0" w:color="auto"/>
            <w:left w:val="none" w:sz="0" w:space="0" w:color="auto"/>
            <w:bottom w:val="none" w:sz="0" w:space="0" w:color="auto"/>
            <w:right w:val="none" w:sz="0" w:space="0" w:color="auto"/>
          </w:divBdr>
        </w:div>
        <w:div w:id="1898659800">
          <w:blockQuote w:val="1"/>
          <w:marLeft w:val="0"/>
          <w:marRight w:val="0"/>
          <w:marTop w:val="0"/>
          <w:marBottom w:val="0"/>
          <w:divBdr>
            <w:top w:val="none" w:sz="0" w:space="0" w:color="auto"/>
            <w:left w:val="none" w:sz="0" w:space="0" w:color="auto"/>
            <w:bottom w:val="none" w:sz="0" w:space="0" w:color="auto"/>
            <w:right w:val="none" w:sz="0" w:space="0" w:color="auto"/>
          </w:divBdr>
        </w:div>
        <w:div w:id="276913942">
          <w:blockQuote w:val="1"/>
          <w:marLeft w:val="0"/>
          <w:marRight w:val="0"/>
          <w:marTop w:val="0"/>
          <w:marBottom w:val="0"/>
          <w:divBdr>
            <w:top w:val="none" w:sz="0" w:space="0" w:color="auto"/>
            <w:left w:val="none" w:sz="0" w:space="0" w:color="auto"/>
            <w:bottom w:val="none" w:sz="0" w:space="0" w:color="auto"/>
            <w:right w:val="none" w:sz="0" w:space="0" w:color="auto"/>
          </w:divBdr>
        </w:div>
        <w:div w:id="470170321">
          <w:blockQuote w:val="1"/>
          <w:marLeft w:val="0"/>
          <w:marRight w:val="0"/>
          <w:marTop w:val="0"/>
          <w:marBottom w:val="0"/>
          <w:divBdr>
            <w:top w:val="none" w:sz="0" w:space="0" w:color="auto"/>
            <w:left w:val="none" w:sz="0" w:space="0" w:color="auto"/>
            <w:bottom w:val="none" w:sz="0" w:space="0" w:color="auto"/>
            <w:right w:val="none" w:sz="0" w:space="0" w:color="auto"/>
          </w:divBdr>
        </w:div>
        <w:div w:id="1150555415">
          <w:blockQuote w:val="1"/>
          <w:marLeft w:val="0"/>
          <w:marRight w:val="0"/>
          <w:marTop w:val="0"/>
          <w:marBottom w:val="0"/>
          <w:divBdr>
            <w:top w:val="none" w:sz="0" w:space="0" w:color="auto"/>
            <w:left w:val="none" w:sz="0" w:space="0" w:color="auto"/>
            <w:bottom w:val="none" w:sz="0" w:space="0" w:color="auto"/>
            <w:right w:val="none" w:sz="0" w:space="0" w:color="auto"/>
          </w:divBdr>
        </w:div>
        <w:div w:id="1703166782">
          <w:blockQuote w:val="1"/>
          <w:marLeft w:val="0"/>
          <w:marRight w:val="0"/>
          <w:marTop w:val="0"/>
          <w:marBottom w:val="0"/>
          <w:divBdr>
            <w:top w:val="none" w:sz="0" w:space="0" w:color="auto"/>
            <w:left w:val="none" w:sz="0" w:space="0" w:color="auto"/>
            <w:bottom w:val="none" w:sz="0" w:space="0" w:color="auto"/>
            <w:right w:val="none" w:sz="0" w:space="0" w:color="auto"/>
          </w:divBdr>
        </w:div>
        <w:div w:id="1313826597">
          <w:blockQuote w:val="1"/>
          <w:marLeft w:val="0"/>
          <w:marRight w:val="0"/>
          <w:marTop w:val="0"/>
          <w:marBottom w:val="0"/>
          <w:divBdr>
            <w:top w:val="none" w:sz="0" w:space="0" w:color="auto"/>
            <w:left w:val="none" w:sz="0" w:space="0" w:color="auto"/>
            <w:bottom w:val="none" w:sz="0" w:space="0" w:color="auto"/>
            <w:right w:val="none" w:sz="0" w:space="0" w:color="auto"/>
          </w:divBdr>
        </w:div>
        <w:div w:id="1024135888">
          <w:blockQuote w:val="1"/>
          <w:marLeft w:val="0"/>
          <w:marRight w:val="0"/>
          <w:marTop w:val="0"/>
          <w:marBottom w:val="0"/>
          <w:divBdr>
            <w:top w:val="none" w:sz="0" w:space="0" w:color="auto"/>
            <w:left w:val="none" w:sz="0" w:space="0" w:color="auto"/>
            <w:bottom w:val="none" w:sz="0" w:space="0" w:color="auto"/>
            <w:right w:val="none" w:sz="0" w:space="0" w:color="auto"/>
          </w:divBdr>
        </w:div>
        <w:div w:id="1102533836">
          <w:blockQuote w:val="1"/>
          <w:marLeft w:val="0"/>
          <w:marRight w:val="0"/>
          <w:marTop w:val="0"/>
          <w:marBottom w:val="0"/>
          <w:divBdr>
            <w:top w:val="none" w:sz="0" w:space="0" w:color="auto"/>
            <w:left w:val="none" w:sz="0" w:space="0" w:color="auto"/>
            <w:bottom w:val="none" w:sz="0" w:space="0" w:color="auto"/>
            <w:right w:val="none" w:sz="0" w:space="0" w:color="auto"/>
          </w:divBdr>
        </w:div>
        <w:div w:id="537745496">
          <w:blockQuote w:val="1"/>
          <w:marLeft w:val="0"/>
          <w:marRight w:val="0"/>
          <w:marTop w:val="0"/>
          <w:marBottom w:val="0"/>
          <w:divBdr>
            <w:top w:val="none" w:sz="0" w:space="0" w:color="auto"/>
            <w:left w:val="none" w:sz="0" w:space="0" w:color="auto"/>
            <w:bottom w:val="none" w:sz="0" w:space="0" w:color="auto"/>
            <w:right w:val="none" w:sz="0" w:space="0" w:color="auto"/>
          </w:divBdr>
        </w:div>
        <w:div w:id="1710258410">
          <w:blockQuote w:val="1"/>
          <w:marLeft w:val="0"/>
          <w:marRight w:val="0"/>
          <w:marTop w:val="0"/>
          <w:marBottom w:val="0"/>
          <w:divBdr>
            <w:top w:val="none" w:sz="0" w:space="0" w:color="auto"/>
            <w:left w:val="none" w:sz="0" w:space="0" w:color="auto"/>
            <w:bottom w:val="none" w:sz="0" w:space="0" w:color="auto"/>
            <w:right w:val="none" w:sz="0" w:space="0" w:color="auto"/>
          </w:divBdr>
        </w:div>
        <w:div w:id="1507093991">
          <w:blockQuote w:val="1"/>
          <w:marLeft w:val="0"/>
          <w:marRight w:val="0"/>
          <w:marTop w:val="0"/>
          <w:marBottom w:val="0"/>
          <w:divBdr>
            <w:top w:val="none" w:sz="0" w:space="0" w:color="auto"/>
            <w:left w:val="none" w:sz="0" w:space="0" w:color="auto"/>
            <w:bottom w:val="none" w:sz="0" w:space="0" w:color="auto"/>
            <w:right w:val="none" w:sz="0" w:space="0" w:color="auto"/>
          </w:divBdr>
        </w:div>
        <w:div w:id="1702314093">
          <w:blockQuote w:val="1"/>
          <w:marLeft w:val="0"/>
          <w:marRight w:val="0"/>
          <w:marTop w:val="0"/>
          <w:marBottom w:val="0"/>
          <w:divBdr>
            <w:top w:val="none" w:sz="0" w:space="0" w:color="auto"/>
            <w:left w:val="none" w:sz="0" w:space="0" w:color="auto"/>
            <w:bottom w:val="none" w:sz="0" w:space="0" w:color="auto"/>
            <w:right w:val="none" w:sz="0" w:space="0" w:color="auto"/>
          </w:divBdr>
        </w:div>
        <w:div w:id="2053187850">
          <w:blockQuote w:val="1"/>
          <w:marLeft w:val="0"/>
          <w:marRight w:val="0"/>
          <w:marTop w:val="0"/>
          <w:marBottom w:val="0"/>
          <w:divBdr>
            <w:top w:val="none" w:sz="0" w:space="0" w:color="auto"/>
            <w:left w:val="none" w:sz="0" w:space="0" w:color="auto"/>
            <w:bottom w:val="none" w:sz="0" w:space="0" w:color="auto"/>
            <w:right w:val="none" w:sz="0" w:space="0" w:color="auto"/>
          </w:divBdr>
        </w:div>
        <w:div w:id="46971048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414930823">
      <w:bodyDiv w:val="1"/>
      <w:marLeft w:val="0"/>
      <w:marRight w:val="0"/>
      <w:marTop w:val="0"/>
      <w:marBottom w:val="0"/>
      <w:divBdr>
        <w:top w:val="none" w:sz="0" w:space="0" w:color="auto"/>
        <w:left w:val="none" w:sz="0" w:space="0" w:color="auto"/>
        <w:bottom w:val="none" w:sz="0" w:space="0" w:color="auto"/>
        <w:right w:val="none" w:sz="0" w:space="0" w:color="auto"/>
      </w:divBdr>
    </w:div>
    <w:div w:id="1449542664">
      <w:bodyDiv w:val="1"/>
      <w:marLeft w:val="0"/>
      <w:marRight w:val="0"/>
      <w:marTop w:val="0"/>
      <w:marBottom w:val="0"/>
      <w:divBdr>
        <w:top w:val="none" w:sz="0" w:space="0" w:color="auto"/>
        <w:left w:val="none" w:sz="0" w:space="0" w:color="auto"/>
        <w:bottom w:val="none" w:sz="0" w:space="0" w:color="auto"/>
        <w:right w:val="none" w:sz="0" w:space="0" w:color="auto"/>
      </w:divBdr>
    </w:div>
    <w:div w:id="1615670910">
      <w:bodyDiv w:val="1"/>
      <w:marLeft w:val="0"/>
      <w:marRight w:val="0"/>
      <w:marTop w:val="0"/>
      <w:marBottom w:val="0"/>
      <w:divBdr>
        <w:top w:val="none" w:sz="0" w:space="0" w:color="auto"/>
        <w:left w:val="none" w:sz="0" w:space="0" w:color="auto"/>
        <w:bottom w:val="none" w:sz="0" w:space="0" w:color="auto"/>
        <w:right w:val="none" w:sz="0" w:space="0" w:color="auto"/>
      </w:divBdr>
    </w:div>
    <w:div w:id="1683163536">
      <w:bodyDiv w:val="1"/>
      <w:marLeft w:val="0"/>
      <w:marRight w:val="0"/>
      <w:marTop w:val="0"/>
      <w:marBottom w:val="0"/>
      <w:divBdr>
        <w:top w:val="none" w:sz="0" w:space="0" w:color="auto"/>
        <w:left w:val="none" w:sz="0" w:space="0" w:color="auto"/>
        <w:bottom w:val="none" w:sz="0" w:space="0" w:color="auto"/>
        <w:right w:val="none" w:sz="0" w:space="0" w:color="auto"/>
      </w:divBdr>
    </w:div>
    <w:div w:id="1767727788">
      <w:bodyDiv w:val="1"/>
      <w:marLeft w:val="0"/>
      <w:marRight w:val="0"/>
      <w:marTop w:val="0"/>
      <w:marBottom w:val="0"/>
      <w:divBdr>
        <w:top w:val="none" w:sz="0" w:space="0" w:color="auto"/>
        <w:left w:val="none" w:sz="0" w:space="0" w:color="auto"/>
        <w:bottom w:val="none" w:sz="0" w:space="0" w:color="auto"/>
        <w:right w:val="none" w:sz="0" w:space="0" w:color="auto"/>
      </w:divBdr>
    </w:div>
    <w:div w:id="1860048724">
      <w:bodyDiv w:val="1"/>
      <w:marLeft w:val="0"/>
      <w:marRight w:val="0"/>
      <w:marTop w:val="0"/>
      <w:marBottom w:val="0"/>
      <w:divBdr>
        <w:top w:val="none" w:sz="0" w:space="0" w:color="auto"/>
        <w:left w:val="none" w:sz="0" w:space="0" w:color="auto"/>
        <w:bottom w:val="none" w:sz="0" w:space="0" w:color="auto"/>
        <w:right w:val="none" w:sz="0" w:space="0" w:color="auto"/>
      </w:divBdr>
    </w:div>
    <w:div w:id="2057968064">
      <w:bodyDiv w:val="1"/>
      <w:marLeft w:val="0"/>
      <w:marRight w:val="0"/>
      <w:marTop w:val="0"/>
      <w:marBottom w:val="0"/>
      <w:divBdr>
        <w:top w:val="none" w:sz="0" w:space="0" w:color="auto"/>
        <w:left w:val="none" w:sz="0" w:space="0" w:color="auto"/>
        <w:bottom w:val="none" w:sz="0" w:space="0" w:color="auto"/>
        <w:right w:val="none" w:sz="0" w:space="0" w:color="auto"/>
      </w:divBdr>
    </w:div>
    <w:div w:id="2063167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D0835A-CAE2-40F7-ACA0-FAEB2E7D0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470</TotalTime>
  <Pages>33</Pages>
  <Words>3131</Words>
  <Characters>17849</Characters>
  <Application>Microsoft Office Word</Application>
  <DocSecurity>0</DocSecurity>
  <Lines>148</Lines>
  <Paragraphs>41</Paragraphs>
  <ScaleCrop>false</ScaleCrop>
  <Company/>
  <LinksUpToDate>false</LinksUpToDate>
  <CharactersWithSpaces>20939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之宙 林</dc:creator>
  <cp:keywords/>
  <dc:description/>
  <cp:lastModifiedBy>之宙 林</cp:lastModifiedBy>
  <cp:revision>227</cp:revision>
  <dcterms:created xsi:type="dcterms:W3CDTF">2026-04-12T10:30:00Z</dcterms:created>
  <dcterms:modified xsi:type="dcterms:W3CDTF">2026-04-27T07:35:00Z</dcterms:modified>
</cp:coreProperties>
</file>